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846" w:rsidRPr="00E613AC" w:rsidRDefault="004C4846" w:rsidP="002D4BD5">
      <w:pPr>
        <w:pStyle w:val="Overskrift1"/>
        <w:rPr>
          <w:sz w:val="40"/>
          <w:szCs w:val="40"/>
        </w:rPr>
      </w:pPr>
      <w:r>
        <w:t>A Lærarrettleiing: SKAM-introane – filmatiske verkemiddel</w:t>
      </w:r>
    </w:p>
    <w:p w:rsidR="002D4BD5" w:rsidRDefault="002D4BD5" w:rsidP="004C4846">
      <w:pPr>
        <w:rPr>
          <w:b/>
          <w:sz w:val="24"/>
          <w:szCs w:val="24"/>
          <w:u w:val="single"/>
        </w:rPr>
      </w:pPr>
    </w:p>
    <w:p w:rsidR="004C4846" w:rsidRPr="0007545E" w:rsidRDefault="004C4846" w:rsidP="004C4846">
      <w:pPr>
        <w:rPr>
          <w:b/>
          <w:sz w:val="24"/>
          <w:szCs w:val="24"/>
          <w:u w:val="single"/>
        </w:rPr>
      </w:pPr>
      <w:r>
        <w:rPr>
          <w:b/>
          <w:sz w:val="24"/>
          <w:szCs w:val="24"/>
          <w:u w:val="single"/>
        </w:rPr>
        <w:t>Tidsbruk og materiale</w:t>
      </w:r>
    </w:p>
    <w:p w:rsidR="004C4846" w:rsidRDefault="004C4846" w:rsidP="004C4846">
      <w:r>
        <w:t xml:space="preserve">Opplegget varer om lag 4-6 norsktimar. Det er meininga at ein startar med trinn 1, og arbeider seg gjennom alle trinna, men dersom ein ikkje har tid til å gjere heile opplegget, kan ein sjølvsagt anten velje ut enkelte oppgåver frå kvart trinn, eller berre gjere trinn 1 og 2. </w:t>
      </w:r>
    </w:p>
    <w:p w:rsidR="004C4846" w:rsidRDefault="004C4846" w:rsidP="004C4846">
      <w:r>
        <w:t xml:space="preserve">Oppgåvene er lagt opp slik at elevane skal få gradvis større innsikt i temaet. Dei siste trinna vil anten vere skriveoppgåver eller større prosjekt som anten vert gjort i norsktimane og delvis som heimearbeid. </w:t>
      </w:r>
    </w:p>
    <w:p w:rsidR="004C4846" w:rsidRDefault="004C4846" w:rsidP="004C4846">
      <w:r w:rsidRPr="009532CA">
        <w:rPr>
          <w:i/>
        </w:rPr>
        <w:t>Materiale</w:t>
      </w:r>
      <w:r>
        <w:t>: Klipp frå SKAM</w:t>
      </w:r>
    </w:p>
    <w:p w:rsidR="004C4846" w:rsidRDefault="004C4846" w:rsidP="004C4846">
      <w:pPr>
        <w:pStyle w:val="Listeavsnitt"/>
        <w:numPr>
          <w:ilvl w:val="0"/>
          <w:numId w:val="10"/>
        </w:numPr>
      </w:pPr>
      <w:r>
        <w:t xml:space="preserve">Intro sesong 2 </w:t>
      </w:r>
      <w:hyperlink r:id="rId8" w:history="1">
        <w:r w:rsidRPr="00942A9A">
          <w:rPr>
            <w:rStyle w:val="Hyperkobling"/>
          </w:rPr>
          <w:t>https://tv.nrk.no/serie/skam/MYNT15000116/sesong-2/episode-1</w:t>
        </w:r>
      </w:hyperlink>
    </w:p>
    <w:p w:rsidR="004C4846" w:rsidRDefault="004C4846" w:rsidP="004C4846">
      <w:pPr>
        <w:pStyle w:val="Listeavsnitt"/>
        <w:numPr>
          <w:ilvl w:val="0"/>
          <w:numId w:val="10"/>
        </w:numPr>
      </w:pPr>
      <w:r>
        <w:t xml:space="preserve">Intro sesong 3 </w:t>
      </w:r>
      <w:hyperlink r:id="rId9" w:history="1">
        <w:r w:rsidRPr="00942A9A">
          <w:rPr>
            <w:rStyle w:val="Hyperkobling"/>
          </w:rPr>
          <w:t>https://tv.nrk.no/serie/skam/MYNT15200116/sesong-3/episode-1</w:t>
        </w:r>
      </w:hyperlink>
    </w:p>
    <w:p w:rsidR="004C4846" w:rsidRDefault="004C4846" w:rsidP="00666BBC">
      <w:pPr>
        <w:pStyle w:val="Listeavsnitt"/>
        <w:numPr>
          <w:ilvl w:val="0"/>
          <w:numId w:val="10"/>
        </w:numPr>
        <w:spacing w:after="360"/>
        <w:ind w:left="714" w:hanging="357"/>
      </w:pPr>
      <w:r>
        <w:t xml:space="preserve">Intro sesong 4 </w:t>
      </w:r>
      <w:hyperlink r:id="rId10" w:history="1">
        <w:r w:rsidRPr="00942A9A">
          <w:rPr>
            <w:rStyle w:val="Hyperkobling"/>
          </w:rPr>
          <w:t>https://tv.nrk.no/serie/skam/MYNT15000117/sesong-4/episode-1</w:t>
        </w:r>
      </w:hyperlink>
    </w:p>
    <w:p w:rsidR="004C4846" w:rsidRPr="0007545E" w:rsidRDefault="004C4846" w:rsidP="00666BBC">
      <w:pPr>
        <w:spacing w:before="120"/>
        <w:rPr>
          <w:b/>
          <w:sz w:val="24"/>
          <w:szCs w:val="24"/>
          <w:u w:val="single"/>
        </w:rPr>
      </w:pPr>
      <w:r>
        <w:rPr>
          <w:b/>
          <w:sz w:val="24"/>
          <w:szCs w:val="24"/>
          <w:u w:val="single"/>
        </w:rPr>
        <w:t>Organisering av undervisninga</w:t>
      </w:r>
    </w:p>
    <w:p w:rsidR="004C4846" w:rsidRDefault="004C4846" w:rsidP="004C4846">
      <w:r w:rsidRPr="00A47DBE">
        <w:rPr>
          <w:b/>
        </w:rPr>
        <w:t>Trinn 1:</w:t>
      </w:r>
      <w:r>
        <w:t xml:space="preserve"> Elevane arbeider med ein av introduksjonane til serien og gjer oppgåvene. Dersom nokre grupper vert fortare ferdig enn andre, kan dei jobbe med fleire av introduksjonane. Elevane ser dei på dataskjermar på dei enkelte gruppene. Det kan vere ein fordel at elevane sit på grupperom når dei skal sjå film saman. </w:t>
      </w:r>
    </w:p>
    <w:p w:rsidR="004C4846" w:rsidRDefault="004C4846" w:rsidP="004C4846">
      <w:r>
        <w:t>Introduksjonane er døme på komplekse samansette tekstar som både er avgrensa og har mange ulike filmatiske verkemiddel. Derfor er dei også takknemlege å jobbe med. Elevane sit etterpå gruppevis og diskuterer spørsmåla. Gruppeleiar samlar gruppa, leiar arbeidet og passar på at spørsmåla vert grundig behandla. Sekretæren fører referat.</w:t>
      </w:r>
    </w:p>
    <w:p w:rsidR="004C4846" w:rsidRDefault="004C4846" w:rsidP="004C4846">
      <w:r>
        <w:t>Alle er ansvarleg for å gjennomføre arbeidet – og å kunne svare på spørsmål i etterkant av gruppearbeidet i klasseromsamtalen.</w:t>
      </w:r>
    </w:p>
    <w:p w:rsidR="004C4846" w:rsidRPr="00A47DBE" w:rsidRDefault="004C4846" w:rsidP="004C4846">
      <w:pPr>
        <w:rPr>
          <w:b/>
        </w:rPr>
      </w:pPr>
      <w:r w:rsidRPr="00A47DBE">
        <w:rPr>
          <w:b/>
        </w:rPr>
        <w:t>Trinn</w:t>
      </w:r>
      <w:r>
        <w:rPr>
          <w:b/>
        </w:rPr>
        <w:t xml:space="preserve"> </w:t>
      </w:r>
      <w:r w:rsidRPr="00A47DBE">
        <w:rPr>
          <w:b/>
        </w:rPr>
        <w:t xml:space="preserve">2: </w:t>
      </w:r>
      <w:r>
        <w:t xml:space="preserve">Elevane jobbar med eit veldig vanleg verkemiddel i samansette tekstar, nemleg musikk. Musikkbruken i Skam er interessant og har mange funksjonar, og ei ekstra fordjuping i musikk skal gje elevane moglegheit til å reflektere over korleis dette verkemidlet både er stemningsskapande, kan fungere som ein kommentator av scene eller kan skape kontrastar mellom det ein ser og det ein høyrer. Elevane kan jobbe individuelt eller saman i par. </w:t>
      </w:r>
    </w:p>
    <w:p w:rsidR="004C4846" w:rsidRPr="00A47DBE" w:rsidRDefault="004C4846" w:rsidP="004C4846">
      <w:pPr>
        <w:rPr>
          <w:b/>
        </w:rPr>
      </w:pPr>
      <w:r w:rsidRPr="00A47DBE">
        <w:rPr>
          <w:b/>
        </w:rPr>
        <w:t>Trinn</w:t>
      </w:r>
      <w:r>
        <w:rPr>
          <w:b/>
        </w:rPr>
        <w:t xml:space="preserve"> </w:t>
      </w:r>
      <w:r w:rsidRPr="00A47DBE">
        <w:rPr>
          <w:b/>
        </w:rPr>
        <w:t>3:</w:t>
      </w:r>
      <w:r>
        <w:rPr>
          <w:b/>
        </w:rPr>
        <w:t xml:space="preserve"> </w:t>
      </w:r>
      <w:r>
        <w:t xml:space="preserve">Etter å ha arbeidd med introduksjonane til Skam-sesongane, skal elevane få lage ein introduksjonsfilm til ein av tekstane i norskboka. I arbeidet skal dei også bruke verkemidla dei har lært om i oppgåvene ovanfor. </w:t>
      </w:r>
    </w:p>
    <w:p w:rsidR="004C4846" w:rsidRDefault="004C4846" w:rsidP="004C4846">
      <w:r>
        <w:t xml:space="preserve">Prosjektarbeidet varer ei veke. Elevane sit gruppevis og lagar dreiebok. Som lærar bør du gi dei informasjon om at ei dreiebok er ein form for disposisjon, og at dei til dømes kan skrive inn kvart klipp med detaljar som kameravinkling, dialog, forgrunn-bakgrunn. Her står ein fritt til å velje mange detaljar i dreieboka, eller ganske få. Det er også viktig å minne om at elevane skal gjere filmen interessant for sjåaren, som skal verte nysgjerrig på teksten. </w:t>
      </w:r>
    </w:p>
    <w:p w:rsidR="004C4846" w:rsidRDefault="004C4846" w:rsidP="004C4846">
      <w:r>
        <w:lastRenderedPageBreak/>
        <w:t xml:space="preserve">All informasjon om dine forventningar til filmen må formidlast til elevane. De bør vere i dialog om krava til det ferdige produktet, og kome fram til kva som er rimelege krav til introduksjonsfilmen saman.   </w:t>
      </w:r>
    </w:p>
    <w:p w:rsidR="004C4846" w:rsidRDefault="004C4846" w:rsidP="004C4846">
      <w:r>
        <w:t>Elevane kan bruke sin eigen mobiltelefon eller redigeringsprogram. Dersom dei vil lage ein introduksjon som er inspirert av fiksjonsrealismen i Sk</w:t>
      </w:r>
      <w:bookmarkStart w:id="0" w:name="_GoBack"/>
      <w:bookmarkEnd w:id="0"/>
      <w:r>
        <w:t xml:space="preserve">am, kan kanskje videofunksjonen på ein mobiltelefon brukast? Her må ein ta høgde for at elevane har ulik kompetanse når det gjeld redigering, og at ein må opne opp for at elevane sjølve kan velje programvare ut frå føresetnader. </w:t>
      </w:r>
    </w:p>
    <w:p w:rsidR="004C4846" w:rsidRDefault="004C4846" w:rsidP="004C4846">
      <w:r>
        <w:t xml:space="preserve">Læraren kan gi karakter både ut frå vurdering av prosess (formativ vurdering), til dømes av eit førsteutkast til dreieboka, og summativ vurdering på det ferdige produktet. </w:t>
      </w:r>
    </w:p>
    <w:p w:rsidR="004C4846" w:rsidRDefault="004C4846" w:rsidP="004C4846">
      <w:pPr>
        <w:rPr>
          <w:b/>
          <w:sz w:val="24"/>
          <w:szCs w:val="24"/>
          <w:u w:val="single"/>
        </w:rPr>
      </w:pPr>
    </w:p>
    <w:p w:rsidR="004C4846" w:rsidRPr="0007545E" w:rsidRDefault="004C4846" w:rsidP="004C4846">
      <w:pPr>
        <w:rPr>
          <w:b/>
          <w:sz w:val="24"/>
          <w:szCs w:val="24"/>
          <w:u w:val="single"/>
        </w:rPr>
      </w:pPr>
      <w:r w:rsidRPr="0007545E">
        <w:rPr>
          <w:b/>
          <w:sz w:val="24"/>
          <w:szCs w:val="24"/>
          <w:u w:val="single"/>
        </w:rPr>
        <w:t>Kompetansemål:</w:t>
      </w:r>
    </w:p>
    <w:p w:rsidR="004C4846" w:rsidRDefault="004C4846" w:rsidP="004C4846">
      <w:pPr>
        <w:rPr>
          <w:rFonts w:cs="Arial"/>
          <w:b/>
          <w:color w:val="303030"/>
          <w:sz w:val="20"/>
          <w:szCs w:val="20"/>
        </w:rPr>
      </w:pPr>
      <w:r>
        <w:rPr>
          <w:rFonts w:cs="Arial"/>
          <w:b/>
          <w:color w:val="303030"/>
          <w:sz w:val="20"/>
          <w:szCs w:val="20"/>
        </w:rPr>
        <w:t>Kompetansemål etter vg1 studieførebuande utdanningsprogram og 2vg yrkesfagleg utdanningsprogram</w:t>
      </w:r>
    </w:p>
    <w:p w:rsidR="004C4846" w:rsidRDefault="004C4846" w:rsidP="004C4846">
      <w:pPr>
        <w:rPr>
          <w:rFonts w:cs="Arial"/>
          <w:color w:val="303030"/>
          <w:sz w:val="20"/>
          <w:szCs w:val="20"/>
        </w:rPr>
      </w:pPr>
      <w:r>
        <w:rPr>
          <w:rFonts w:cs="Arial"/>
          <w:color w:val="303030"/>
          <w:sz w:val="20"/>
          <w:szCs w:val="20"/>
        </w:rPr>
        <w:t>Munnleg kommunikasjon:</w:t>
      </w:r>
    </w:p>
    <w:p w:rsidR="004C4846" w:rsidRDefault="004C4846" w:rsidP="004C4846">
      <w:pPr>
        <w:pStyle w:val="Listeavsnitt"/>
        <w:numPr>
          <w:ilvl w:val="0"/>
          <w:numId w:val="5"/>
        </w:numPr>
        <w:spacing w:line="256" w:lineRule="auto"/>
        <w:rPr>
          <w:sz w:val="20"/>
          <w:szCs w:val="20"/>
        </w:rPr>
      </w:pPr>
      <w:r>
        <w:rPr>
          <w:rFonts w:cs="Arial"/>
          <w:color w:val="303030"/>
          <w:sz w:val="20"/>
          <w:szCs w:val="20"/>
        </w:rPr>
        <w:t>kombinere auditive, skriftlige og visuelle uttrykksformer og bruke ulike digitale verktøy i presentasjonar</w:t>
      </w:r>
    </w:p>
    <w:p w:rsidR="004C4846" w:rsidRDefault="004C4846" w:rsidP="004C4846">
      <w:pPr>
        <w:rPr>
          <w:sz w:val="20"/>
          <w:szCs w:val="20"/>
        </w:rPr>
      </w:pPr>
      <w:r>
        <w:rPr>
          <w:sz w:val="20"/>
          <w:szCs w:val="20"/>
        </w:rPr>
        <w:t>Skriftleg kommunikasjon:</w:t>
      </w:r>
    </w:p>
    <w:p w:rsidR="004C4846" w:rsidRDefault="004C4846" w:rsidP="004C4846">
      <w:pPr>
        <w:pStyle w:val="Listeavsnitt"/>
        <w:numPr>
          <w:ilvl w:val="0"/>
          <w:numId w:val="6"/>
        </w:numPr>
        <w:spacing w:line="256" w:lineRule="auto"/>
        <w:rPr>
          <w:sz w:val="20"/>
          <w:szCs w:val="20"/>
        </w:rPr>
      </w:pPr>
      <w:r w:rsidRPr="005909DC">
        <w:rPr>
          <w:rFonts w:cs="Arial"/>
          <w:color w:val="303030"/>
          <w:sz w:val="20"/>
          <w:szCs w:val="20"/>
        </w:rPr>
        <w:t>bruke ulike estetiske uttrykksformer i samansette tekstar</w:t>
      </w:r>
      <w:r>
        <w:rPr>
          <w:rFonts w:cs="Arial"/>
          <w:color w:val="303030"/>
          <w:sz w:val="20"/>
          <w:szCs w:val="20"/>
        </w:rPr>
        <w:t xml:space="preserve"> </w:t>
      </w:r>
    </w:p>
    <w:p w:rsidR="004C4846" w:rsidRDefault="004C4846" w:rsidP="004C4846">
      <w:pPr>
        <w:rPr>
          <w:sz w:val="20"/>
          <w:szCs w:val="20"/>
        </w:rPr>
      </w:pPr>
      <w:r>
        <w:rPr>
          <w:sz w:val="20"/>
          <w:szCs w:val="20"/>
        </w:rPr>
        <w:t>Språk litteratur og kultur:</w:t>
      </w:r>
    </w:p>
    <w:p w:rsidR="004C4846" w:rsidRPr="005909DC" w:rsidRDefault="004C4846" w:rsidP="004C4846">
      <w:pPr>
        <w:pStyle w:val="Listeavsnitt"/>
        <w:numPr>
          <w:ilvl w:val="0"/>
          <w:numId w:val="6"/>
        </w:numPr>
        <w:spacing w:line="256" w:lineRule="auto"/>
        <w:rPr>
          <w:sz w:val="20"/>
          <w:szCs w:val="20"/>
        </w:rPr>
      </w:pPr>
      <w:r w:rsidRPr="005909DC">
        <w:rPr>
          <w:sz w:val="20"/>
          <w:szCs w:val="20"/>
        </w:rPr>
        <w:t>tolke og vurdere samanhengen mellom innhald, form og føremål i samansette tekstar</w:t>
      </w:r>
    </w:p>
    <w:p w:rsidR="004C4846" w:rsidRDefault="004C4846" w:rsidP="004C4846">
      <w:pPr>
        <w:spacing w:after="0" w:line="240" w:lineRule="auto"/>
        <w:rPr>
          <w:b/>
          <w:sz w:val="20"/>
          <w:szCs w:val="20"/>
        </w:rPr>
      </w:pPr>
    </w:p>
    <w:p w:rsidR="004C4846" w:rsidRDefault="004C4846" w:rsidP="004C4846">
      <w:pPr>
        <w:rPr>
          <w:b/>
          <w:sz w:val="20"/>
          <w:szCs w:val="20"/>
        </w:rPr>
      </w:pPr>
      <w:r>
        <w:rPr>
          <w:b/>
          <w:sz w:val="20"/>
          <w:szCs w:val="20"/>
        </w:rPr>
        <w:t>Kompetansemål etter vg2 studieførebuande utdanningsprogram / VG3 Påbygg</w:t>
      </w:r>
    </w:p>
    <w:p w:rsidR="004C4846" w:rsidRDefault="004C4846" w:rsidP="004C4846">
      <w:pPr>
        <w:spacing w:after="0" w:line="240" w:lineRule="auto"/>
        <w:rPr>
          <w:rFonts w:eastAsia="Times New Roman" w:cs="Arial"/>
          <w:sz w:val="20"/>
          <w:szCs w:val="20"/>
          <w:lang w:eastAsia="nb-NO"/>
        </w:rPr>
      </w:pPr>
      <w:r>
        <w:rPr>
          <w:rFonts w:eastAsia="Times New Roman" w:cs="Arial"/>
          <w:sz w:val="20"/>
          <w:szCs w:val="20"/>
          <w:lang w:eastAsia="nb-NO"/>
        </w:rPr>
        <w:t>Munnleg kommunikasjon:</w:t>
      </w:r>
    </w:p>
    <w:p w:rsidR="004C4846" w:rsidRDefault="004C4846" w:rsidP="004C4846">
      <w:pPr>
        <w:numPr>
          <w:ilvl w:val="0"/>
          <w:numId w:val="7"/>
        </w:numPr>
        <w:spacing w:before="100" w:beforeAutospacing="1" w:after="100" w:afterAutospacing="1" w:line="240" w:lineRule="auto"/>
        <w:rPr>
          <w:rFonts w:eastAsia="Times New Roman" w:cs="Arial"/>
          <w:sz w:val="20"/>
          <w:szCs w:val="20"/>
          <w:lang w:eastAsia="nb-NO"/>
        </w:rPr>
      </w:pPr>
      <w:r w:rsidRPr="005909DC">
        <w:rPr>
          <w:rFonts w:eastAsia="Times New Roman" w:cs="Arial"/>
          <w:sz w:val="20"/>
          <w:szCs w:val="20"/>
          <w:lang w:eastAsia="nb-NO"/>
        </w:rPr>
        <w:t>presentere norskfaglege emne og drøfte det framlagde stoffet</w:t>
      </w:r>
      <w:r>
        <w:rPr>
          <w:rFonts w:eastAsia="Times New Roman" w:cs="Arial"/>
          <w:sz w:val="20"/>
          <w:szCs w:val="20"/>
          <w:lang w:eastAsia="nb-NO"/>
        </w:rPr>
        <w:t xml:space="preserve"> </w:t>
      </w:r>
    </w:p>
    <w:p w:rsidR="004C4846" w:rsidRDefault="004C4846" w:rsidP="004C4846">
      <w:pPr>
        <w:numPr>
          <w:ilvl w:val="0"/>
          <w:numId w:val="7"/>
        </w:numPr>
        <w:spacing w:before="100" w:beforeAutospacing="1" w:after="100" w:afterAutospacing="1" w:line="240" w:lineRule="auto"/>
        <w:rPr>
          <w:rFonts w:eastAsia="Times New Roman" w:cs="Arial"/>
          <w:sz w:val="20"/>
          <w:szCs w:val="20"/>
          <w:lang w:eastAsia="nb-NO"/>
        </w:rPr>
      </w:pPr>
      <w:r w:rsidRPr="005909DC">
        <w:rPr>
          <w:rFonts w:eastAsia="Times New Roman" w:cs="Arial"/>
          <w:sz w:val="20"/>
          <w:szCs w:val="20"/>
          <w:lang w:eastAsia="nb-NO"/>
        </w:rPr>
        <w:t>formidle faginnhald presist og bruke digitale medium og verktøy i formidlinga</w:t>
      </w:r>
    </w:p>
    <w:p w:rsidR="004C4846" w:rsidRDefault="004C4846" w:rsidP="004C4846">
      <w:pPr>
        <w:spacing w:before="100" w:beforeAutospacing="1" w:after="100" w:afterAutospacing="1" w:line="240" w:lineRule="auto"/>
        <w:outlineLvl w:val="3"/>
        <w:rPr>
          <w:rFonts w:eastAsia="Times New Roman" w:cs="Arial"/>
          <w:sz w:val="20"/>
          <w:szCs w:val="20"/>
          <w:lang w:eastAsia="nb-NO"/>
        </w:rPr>
      </w:pPr>
      <w:r>
        <w:rPr>
          <w:rFonts w:eastAsia="Times New Roman" w:cs="Arial"/>
          <w:sz w:val="20"/>
          <w:szCs w:val="20"/>
          <w:lang w:eastAsia="nb-NO"/>
        </w:rPr>
        <w:t>Språk, litteratur og kultur:</w:t>
      </w:r>
    </w:p>
    <w:p w:rsidR="004C4846" w:rsidRDefault="004C4846" w:rsidP="004C4846">
      <w:pPr>
        <w:numPr>
          <w:ilvl w:val="0"/>
          <w:numId w:val="8"/>
        </w:numPr>
        <w:spacing w:before="100" w:beforeAutospacing="1" w:after="100" w:afterAutospacing="1" w:line="240" w:lineRule="auto"/>
        <w:rPr>
          <w:rFonts w:eastAsia="Times New Roman" w:cs="Arial"/>
          <w:sz w:val="20"/>
          <w:szCs w:val="20"/>
          <w:lang w:eastAsia="nb-NO"/>
        </w:rPr>
      </w:pPr>
      <w:r w:rsidRPr="005909DC">
        <w:rPr>
          <w:rFonts w:eastAsia="Times New Roman" w:cs="Arial"/>
          <w:sz w:val="20"/>
          <w:szCs w:val="20"/>
          <w:lang w:eastAsia="nb-NO"/>
        </w:rPr>
        <w:t>analysere innhaldet og vurdere bruken av verkemiddel i tekstar som er henta frå digitale medium</w:t>
      </w:r>
    </w:p>
    <w:p w:rsidR="004C4846" w:rsidRDefault="004C4846" w:rsidP="004C4846">
      <w:pPr>
        <w:rPr>
          <w:b/>
          <w:sz w:val="20"/>
          <w:szCs w:val="20"/>
        </w:rPr>
      </w:pPr>
      <w:r>
        <w:rPr>
          <w:b/>
          <w:sz w:val="20"/>
          <w:szCs w:val="20"/>
        </w:rPr>
        <w:t>Kompetansemål etter vg3 studieførebuande utdanningsprogram /VG 3 Påbygg</w:t>
      </w:r>
    </w:p>
    <w:p w:rsidR="004C4846" w:rsidRDefault="004C4846" w:rsidP="004C4846">
      <w:pPr>
        <w:rPr>
          <w:sz w:val="20"/>
          <w:szCs w:val="20"/>
        </w:rPr>
      </w:pPr>
      <w:r>
        <w:rPr>
          <w:sz w:val="20"/>
          <w:szCs w:val="20"/>
        </w:rPr>
        <w:t>Munnleg kommunikasjon:</w:t>
      </w:r>
    </w:p>
    <w:p w:rsidR="004C4846" w:rsidRDefault="004C4846" w:rsidP="004C4846">
      <w:pPr>
        <w:pStyle w:val="Listeavsnitt"/>
        <w:numPr>
          <w:ilvl w:val="0"/>
          <w:numId w:val="9"/>
        </w:numPr>
        <w:spacing w:line="256" w:lineRule="auto"/>
        <w:rPr>
          <w:sz w:val="20"/>
          <w:szCs w:val="20"/>
        </w:rPr>
      </w:pPr>
      <w:r w:rsidRPr="005909DC">
        <w:rPr>
          <w:rFonts w:cs="Arial"/>
          <w:color w:val="303030"/>
          <w:sz w:val="20"/>
          <w:szCs w:val="20"/>
        </w:rPr>
        <w:t>bruke retoriske og digitale ferdigheiter til å produser</w:t>
      </w:r>
      <w:r>
        <w:rPr>
          <w:rFonts w:cs="Arial"/>
          <w:color w:val="303030"/>
          <w:sz w:val="20"/>
          <w:szCs w:val="20"/>
        </w:rPr>
        <w:t>e og framføre samansette tekstar</w:t>
      </w:r>
    </w:p>
    <w:p w:rsidR="004C4846" w:rsidRDefault="004C4846" w:rsidP="004C4846">
      <w:pPr>
        <w:rPr>
          <w:rFonts w:cs="Arial"/>
          <w:color w:val="303030"/>
          <w:sz w:val="20"/>
          <w:szCs w:val="20"/>
        </w:rPr>
      </w:pPr>
      <w:r>
        <w:rPr>
          <w:rFonts w:cs="Arial"/>
          <w:color w:val="303030"/>
          <w:sz w:val="20"/>
          <w:szCs w:val="20"/>
        </w:rPr>
        <w:t>Skriftleg kommunikasjon:</w:t>
      </w:r>
    </w:p>
    <w:p w:rsidR="004C4846" w:rsidRDefault="004C4846" w:rsidP="004C4846">
      <w:pPr>
        <w:pStyle w:val="Listeavsnitt"/>
        <w:numPr>
          <w:ilvl w:val="0"/>
          <w:numId w:val="9"/>
        </w:numPr>
        <w:spacing w:line="256" w:lineRule="auto"/>
        <w:rPr>
          <w:rFonts w:cs="Arial"/>
          <w:color w:val="303030"/>
          <w:sz w:val="20"/>
          <w:szCs w:val="20"/>
        </w:rPr>
      </w:pPr>
      <w:r w:rsidRPr="005909DC">
        <w:rPr>
          <w:rFonts w:cs="Arial"/>
          <w:color w:val="303030"/>
          <w:sz w:val="20"/>
          <w:szCs w:val="20"/>
        </w:rPr>
        <w:t>lese eit utval av samtidstekstar på nynorsk og bokmål og drøfte desse tekstane språkleg og tematisk i forhold til vår tid</w:t>
      </w:r>
    </w:p>
    <w:p w:rsidR="004C4846" w:rsidRDefault="004C4846" w:rsidP="004C4846">
      <w:pPr>
        <w:rPr>
          <w:rFonts w:cs="Arial"/>
          <w:color w:val="303030"/>
          <w:sz w:val="20"/>
          <w:szCs w:val="20"/>
        </w:rPr>
      </w:pPr>
      <w:r>
        <w:rPr>
          <w:rFonts w:cs="Arial"/>
          <w:color w:val="303030"/>
          <w:sz w:val="20"/>
          <w:szCs w:val="20"/>
        </w:rPr>
        <w:t>Språk litteratur og kultur:</w:t>
      </w:r>
    </w:p>
    <w:p w:rsidR="00527581" w:rsidRPr="004C4846" w:rsidRDefault="004C4846" w:rsidP="00024A49">
      <w:pPr>
        <w:pStyle w:val="Listeavsnitt"/>
        <w:numPr>
          <w:ilvl w:val="0"/>
          <w:numId w:val="9"/>
        </w:numPr>
        <w:spacing w:line="256" w:lineRule="auto"/>
        <w:rPr>
          <w:rFonts w:ascii="Calibri" w:hAnsi="Calibri"/>
          <w:color w:val="000000" w:themeColor="text1"/>
          <w:sz w:val="24"/>
          <w:szCs w:val="24"/>
          <w:lang w:val="nb-NO"/>
        </w:rPr>
      </w:pPr>
      <w:r w:rsidRPr="004C4846">
        <w:rPr>
          <w:rFonts w:cs="Arial"/>
          <w:color w:val="303030"/>
          <w:sz w:val="20"/>
          <w:szCs w:val="20"/>
          <w:lang w:val="nb-NO"/>
        </w:rPr>
        <w:t>tolke og vurdere komplekse samansette teksta</w:t>
      </w:r>
      <w:r>
        <w:rPr>
          <w:rFonts w:cs="Arial"/>
          <w:color w:val="303030"/>
          <w:sz w:val="20"/>
          <w:szCs w:val="20"/>
          <w:lang w:val="nb-NO"/>
        </w:rPr>
        <w:t>r</w:t>
      </w:r>
    </w:p>
    <w:sectPr w:rsidR="00527581" w:rsidRPr="004C4846" w:rsidSect="00B31E25">
      <w:footerReference w:type="default" r:id="rId11"/>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1D" w:rsidRDefault="007C451D" w:rsidP="00A00E7C">
      <w:pPr>
        <w:spacing w:after="0" w:line="240" w:lineRule="auto"/>
      </w:pPr>
      <w:r>
        <w:separator/>
      </w:r>
    </w:p>
  </w:endnote>
  <w:endnote w:type="continuationSeparator" w:id="0">
    <w:p w:rsidR="007C451D" w:rsidRDefault="007C451D"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BD5" w:rsidRPr="002D4BD5" w:rsidRDefault="002D4BD5">
    <w:pPr>
      <w:pBdr>
        <w:left w:val="single" w:sz="12" w:space="11" w:color="5B9BD5" w:themeColor="accent1"/>
      </w:pBdr>
      <w:tabs>
        <w:tab w:val="left" w:pos="622"/>
      </w:tabs>
      <w:spacing w:after="0"/>
      <w:rPr>
        <w:rFonts w:asciiTheme="majorHAnsi" w:eastAsiaTheme="majorEastAsia" w:hAnsiTheme="majorHAnsi" w:cstheme="majorBidi"/>
      </w:rPr>
    </w:pPr>
    <w:r w:rsidRPr="002D4BD5">
      <w:rPr>
        <w:rFonts w:asciiTheme="majorHAnsi" w:eastAsiaTheme="majorEastAsia" w:hAnsiTheme="majorHAnsi" w:cstheme="majorBidi"/>
      </w:rPr>
      <w:fldChar w:fldCharType="begin"/>
    </w:r>
    <w:r w:rsidRPr="002D4BD5">
      <w:rPr>
        <w:rFonts w:asciiTheme="majorHAnsi" w:eastAsiaTheme="majorEastAsia" w:hAnsiTheme="majorHAnsi" w:cstheme="majorBidi"/>
      </w:rPr>
      <w:instrText>PAGE   \* MERGEFORMAT</w:instrText>
    </w:r>
    <w:r w:rsidRPr="002D4BD5">
      <w:rPr>
        <w:rFonts w:asciiTheme="majorHAnsi" w:eastAsiaTheme="majorEastAsia" w:hAnsiTheme="majorHAnsi" w:cstheme="majorBidi"/>
      </w:rPr>
      <w:fldChar w:fldCharType="separate"/>
    </w:r>
    <w:r w:rsidR="008E7758" w:rsidRPr="008E7758">
      <w:rPr>
        <w:rFonts w:asciiTheme="majorHAnsi" w:eastAsiaTheme="majorEastAsia" w:hAnsiTheme="majorHAnsi" w:cstheme="majorBidi"/>
        <w:noProof/>
        <w:lang w:val="nb-NO"/>
      </w:rPr>
      <w:t>2</w:t>
    </w:r>
    <w:r w:rsidRPr="002D4BD5">
      <w:rPr>
        <w:rFonts w:asciiTheme="majorHAnsi" w:eastAsiaTheme="majorEastAsia" w:hAnsiTheme="majorHAnsi" w:cstheme="majorBidi"/>
      </w:rPr>
      <w:fldChar w:fldCharType="end"/>
    </w:r>
    <w:r w:rsidRPr="002D4BD5">
      <w:rPr>
        <w:rFonts w:asciiTheme="majorHAnsi" w:eastAsiaTheme="majorEastAsia" w:hAnsiTheme="majorHAnsi" w:cstheme="majorBidi"/>
      </w:rPr>
      <w:tab/>
    </w:r>
    <w:r w:rsidRPr="002D4BD5">
      <w:rPr>
        <w:rFonts w:asciiTheme="majorHAnsi" w:eastAsiaTheme="majorEastAsia" w:hAnsiTheme="majorHAnsi" w:cstheme="majorBidi"/>
      </w:rPr>
      <w:tab/>
    </w:r>
    <w:r w:rsidRPr="002D4BD5">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sidRPr="002D4BD5">
      <w:rPr>
        <w:rFonts w:asciiTheme="majorHAnsi" w:eastAsiaTheme="majorEastAsia" w:hAnsiTheme="majorHAnsi" w:cstheme="majorBidi"/>
      </w:rPr>
      <w:t>Signatur nettressurs</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S2, kap. 4: Samansette tekstar</w:t>
    </w:r>
  </w:p>
  <w:p w:rsidR="00194B44" w:rsidRDefault="00194B44"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1D" w:rsidRDefault="007C451D" w:rsidP="00A00E7C">
      <w:pPr>
        <w:spacing w:after="0" w:line="240" w:lineRule="auto"/>
      </w:pPr>
      <w:r>
        <w:separator/>
      </w:r>
    </w:p>
  </w:footnote>
  <w:footnote w:type="continuationSeparator" w:id="0">
    <w:p w:rsidR="007C451D" w:rsidRDefault="007C451D" w:rsidP="00A0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98E"/>
    <w:multiLevelType w:val="hybridMultilevel"/>
    <w:tmpl w:val="F0522F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2EB065F"/>
    <w:multiLevelType w:val="hybridMultilevel"/>
    <w:tmpl w:val="20386E3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9237B7A"/>
    <w:multiLevelType w:val="multilevel"/>
    <w:tmpl w:val="84F2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55672"/>
    <w:multiLevelType w:val="hybridMultilevel"/>
    <w:tmpl w:val="29C6E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CC91B3D"/>
    <w:multiLevelType w:val="multilevel"/>
    <w:tmpl w:val="5A6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9" w15:restartNumberingAfterBreak="0">
    <w:nsid w:val="794C27AB"/>
    <w:multiLevelType w:val="hybridMultilevel"/>
    <w:tmpl w:val="C4B4BCD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62904"/>
    <w:rsid w:val="00270C30"/>
    <w:rsid w:val="00286073"/>
    <w:rsid w:val="002A55B9"/>
    <w:rsid w:val="002C2F05"/>
    <w:rsid w:val="002C770C"/>
    <w:rsid w:val="002D4BD5"/>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C4846"/>
    <w:rsid w:val="004E474B"/>
    <w:rsid w:val="004F58DC"/>
    <w:rsid w:val="004F7A77"/>
    <w:rsid w:val="005218EF"/>
    <w:rsid w:val="00527581"/>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66BBC"/>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B59FE"/>
    <w:rsid w:val="008B5AE9"/>
    <w:rsid w:val="008E4876"/>
    <w:rsid w:val="008E75BB"/>
    <w:rsid w:val="008E7758"/>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B113B3"/>
    <w:rsid w:val="00B175D4"/>
    <w:rsid w:val="00B208F3"/>
    <w:rsid w:val="00B2525B"/>
    <w:rsid w:val="00B27E0C"/>
    <w:rsid w:val="00B31E25"/>
    <w:rsid w:val="00B549C6"/>
    <w:rsid w:val="00B60C8A"/>
    <w:rsid w:val="00B71B63"/>
    <w:rsid w:val="00B84F24"/>
    <w:rsid w:val="00BB2F7A"/>
    <w:rsid w:val="00BC213E"/>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401EFD"/>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nrk.no/serie/skam/MYNT15000116/sesong-2/episod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v.nrk.no/serie/skam/MYNT15000117/sesong-4/episode-1" TargetMode="External"/><Relationship Id="rId4" Type="http://schemas.openxmlformats.org/officeDocument/2006/relationships/settings" Target="settings.xml"/><Relationship Id="rId9" Type="http://schemas.openxmlformats.org/officeDocument/2006/relationships/hyperlink" Target="https://tv.nrk.no/serie/skam/MYNT15200116/sesong-3/episod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B969-3980-48CD-8C3A-6B19A600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787</Words>
  <Characters>4172</Characters>
  <Application>Microsoft Office Word</Application>
  <DocSecurity>0</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3</cp:revision>
  <cp:lastPrinted>2014-05-23T13:51:00Z</cp:lastPrinted>
  <dcterms:created xsi:type="dcterms:W3CDTF">2017-08-10T14:24:00Z</dcterms:created>
  <dcterms:modified xsi:type="dcterms:W3CDTF">2017-08-10T14:24:00Z</dcterms:modified>
</cp:coreProperties>
</file>