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B273E" w14:textId="77777777" w:rsidR="00834B7E" w:rsidRPr="00B14F2E" w:rsidRDefault="00834B7E" w:rsidP="00B14F2E">
      <w:pPr>
        <w:pStyle w:val="Tittel1"/>
        <w:rPr>
          <w:rFonts w:ascii="Times New Roman" w:eastAsia="PMingLiU" w:hAnsi="Times New Roman"/>
          <w:lang w:val="nb-NO"/>
        </w:rPr>
      </w:pPr>
      <w:r w:rsidRPr="00BA5C96">
        <w:rPr>
          <w:rFonts w:ascii="Times New Roman" w:hAnsi="Times New Roman"/>
        </w:rPr>
        <w:t>Litteratur</w:t>
      </w:r>
    </w:p>
    <w:p w14:paraId="406D4B8B" w14:textId="77777777" w:rsidR="00153BA0" w:rsidRDefault="00153BA0">
      <w:pPr>
        <w:rPr>
          <w:rFonts w:ascii="Times" w:hAnsi="Times"/>
          <w:b/>
          <w:sz w:val="22"/>
          <w:lang w:val="en-US"/>
        </w:rPr>
      </w:pPr>
    </w:p>
    <w:p w14:paraId="3BF7F20E" w14:textId="77777777" w:rsidR="00834B7E" w:rsidRPr="00890D9F" w:rsidRDefault="00834B7E">
      <w:pPr>
        <w:rPr>
          <w:rFonts w:ascii="Times New Roman" w:hAnsi="Times New Roman"/>
          <w:b/>
          <w:sz w:val="22"/>
          <w:szCs w:val="22"/>
          <w:lang w:val="en-US"/>
        </w:rPr>
      </w:pPr>
      <w:r w:rsidRPr="00890D9F">
        <w:rPr>
          <w:rFonts w:ascii="Times New Roman" w:hAnsi="Times New Roman"/>
          <w:b/>
          <w:sz w:val="22"/>
          <w:szCs w:val="22"/>
          <w:lang w:val="en-US"/>
        </w:rPr>
        <w:t>Finans</w:t>
      </w:r>
    </w:p>
    <w:p w14:paraId="320DE5C5" w14:textId="67CED03F" w:rsidR="00834B7E" w:rsidRPr="00890D9F" w:rsidRDefault="00EA1882" w:rsidP="00834B7E">
      <w:pPr>
        <w:pStyle w:val="Listeavsnitt"/>
        <w:numPr>
          <w:ilvl w:val="0"/>
          <w:numId w:val="1"/>
        </w:numPr>
        <w:rPr>
          <w:rFonts w:ascii="Times New Roman" w:hAnsi="Times New Roman"/>
          <w:sz w:val="22"/>
          <w:szCs w:val="22"/>
          <w:lang w:val="en-US"/>
        </w:rPr>
      </w:pPr>
      <w:r w:rsidRPr="00890D9F">
        <w:rPr>
          <w:rFonts w:ascii="Times New Roman" w:hAnsi="Times New Roman"/>
          <w:sz w:val="22"/>
          <w:szCs w:val="22"/>
          <w:lang w:val="en-US"/>
        </w:rPr>
        <w:t xml:space="preserve">Berk, </w:t>
      </w:r>
      <w:r w:rsidR="00FB2DE9">
        <w:rPr>
          <w:rFonts w:ascii="Times New Roman" w:hAnsi="Times New Roman"/>
          <w:sz w:val="22"/>
          <w:szCs w:val="22"/>
          <w:lang w:val="en-US"/>
        </w:rPr>
        <w:t>J.</w:t>
      </w:r>
      <w:r w:rsidR="0025226E">
        <w:rPr>
          <w:rFonts w:ascii="Times New Roman" w:hAnsi="Times New Roman"/>
          <w:sz w:val="22"/>
          <w:szCs w:val="22"/>
          <w:lang w:val="en-US"/>
        </w:rPr>
        <w:t>P. DeMarzo og J. Harford (2015</w:t>
      </w:r>
      <w:r w:rsidR="00EF0FC9">
        <w:rPr>
          <w:rFonts w:ascii="Times New Roman" w:hAnsi="Times New Roman"/>
          <w:sz w:val="22"/>
          <w:szCs w:val="22"/>
          <w:lang w:val="en-US"/>
        </w:rPr>
        <w:t>)</w:t>
      </w:r>
      <w:r w:rsidRPr="00890D9F">
        <w:rPr>
          <w:rFonts w:ascii="Times New Roman" w:hAnsi="Times New Roman"/>
          <w:sz w:val="22"/>
          <w:szCs w:val="22"/>
          <w:lang w:val="en-US"/>
        </w:rPr>
        <w:t>, Fundamental</w:t>
      </w:r>
      <w:r w:rsidR="00890D9F">
        <w:rPr>
          <w:rFonts w:ascii="Times New Roman" w:hAnsi="Times New Roman"/>
          <w:sz w:val="22"/>
          <w:szCs w:val="22"/>
          <w:lang w:val="en-US"/>
        </w:rPr>
        <w:t xml:space="preserve">s of corporate finance, </w:t>
      </w:r>
      <w:r w:rsidR="00BB7990">
        <w:rPr>
          <w:rFonts w:ascii="Times New Roman" w:hAnsi="Times New Roman"/>
          <w:sz w:val="22"/>
          <w:szCs w:val="22"/>
          <w:lang w:val="en-US"/>
        </w:rPr>
        <w:t xml:space="preserve">Harlow: </w:t>
      </w:r>
      <w:r w:rsidRPr="00890D9F">
        <w:rPr>
          <w:rFonts w:ascii="Times New Roman" w:hAnsi="Times New Roman"/>
          <w:sz w:val="22"/>
          <w:szCs w:val="22"/>
          <w:lang w:val="en-US"/>
        </w:rPr>
        <w:t>Pearson International</w:t>
      </w:r>
    </w:p>
    <w:p w14:paraId="5A347282" w14:textId="0417F40E" w:rsidR="00834B7E" w:rsidRPr="00890D9F" w:rsidRDefault="00EA1882" w:rsidP="00EA1882">
      <w:pPr>
        <w:pStyle w:val="Listeavsnitt"/>
        <w:numPr>
          <w:ilvl w:val="0"/>
          <w:numId w:val="1"/>
        </w:numPr>
        <w:rPr>
          <w:rFonts w:ascii="Times New Roman" w:hAnsi="Times New Roman"/>
          <w:sz w:val="22"/>
          <w:szCs w:val="22"/>
          <w:lang w:val="en-US"/>
        </w:rPr>
      </w:pPr>
      <w:r w:rsidRPr="00890D9F">
        <w:rPr>
          <w:rFonts w:ascii="Times New Roman" w:hAnsi="Times New Roman"/>
          <w:sz w:val="22"/>
          <w:szCs w:val="22"/>
        </w:rPr>
        <w:t>Brealey, R.A.</w:t>
      </w:r>
      <w:r w:rsidRPr="00890D9F">
        <w:rPr>
          <w:rFonts w:ascii="Times New Roman" w:hAnsi="Times New Roman"/>
          <w:sz w:val="22"/>
          <w:szCs w:val="22"/>
          <w:lang w:val="en-US"/>
        </w:rPr>
        <w:t xml:space="preserve">, </w:t>
      </w:r>
      <w:r w:rsidR="007078B2" w:rsidRPr="00890D9F">
        <w:rPr>
          <w:rFonts w:ascii="Times New Roman" w:hAnsi="Times New Roman"/>
          <w:sz w:val="22"/>
          <w:szCs w:val="22"/>
        </w:rPr>
        <w:t xml:space="preserve">S.C. Myers </w:t>
      </w:r>
      <w:r w:rsidR="00FB2DE9">
        <w:rPr>
          <w:rFonts w:ascii="Times New Roman" w:hAnsi="Times New Roman"/>
          <w:sz w:val="22"/>
          <w:szCs w:val="22"/>
          <w:lang w:val="en-US"/>
        </w:rPr>
        <w:t>og A.</w:t>
      </w:r>
      <w:r w:rsidRPr="00890D9F">
        <w:rPr>
          <w:rFonts w:ascii="Times New Roman" w:hAnsi="Times New Roman"/>
          <w:sz w:val="22"/>
          <w:szCs w:val="22"/>
          <w:lang w:val="en-US"/>
        </w:rPr>
        <w:t xml:space="preserve">J. Marcus </w:t>
      </w:r>
      <w:r w:rsidRPr="00890D9F">
        <w:rPr>
          <w:rFonts w:ascii="Times New Roman" w:hAnsi="Times New Roman"/>
          <w:sz w:val="22"/>
          <w:szCs w:val="22"/>
        </w:rPr>
        <w:t>(</w:t>
      </w:r>
      <w:r w:rsidR="0025226E">
        <w:rPr>
          <w:rFonts w:ascii="Times New Roman" w:hAnsi="Times New Roman"/>
          <w:sz w:val="22"/>
          <w:szCs w:val="22"/>
          <w:lang w:val="en-US"/>
        </w:rPr>
        <w:t>2012</w:t>
      </w:r>
      <w:r w:rsidR="007078B2" w:rsidRPr="00890D9F">
        <w:rPr>
          <w:rFonts w:ascii="Times New Roman" w:hAnsi="Times New Roman"/>
          <w:sz w:val="22"/>
          <w:szCs w:val="22"/>
        </w:rPr>
        <w:t xml:space="preserve">), </w:t>
      </w:r>
      <w:r w:rsidRPr="00890D9F">
        <w:rPr>
          <w:rFonts w:ascii="Times New Roman" w:hAnsi="Times New Roman"/>
          <w:sz w:val="22"/>
          <w:szCs w:val="22"/>
          <w:lang w:val="en-US"/>
        </w:rPr>
        <w:t>Fundamentals</w:t>
      </w:r>
      <w:r w:rsidR="007078B2" w:rsidRPr="00890D9F">
        <w:rPr>
          <w:rFonts w:ascii="Times New Roman" w:hAnsi="Times New Roman"/>
          <w:sz w:val="22"/>
          <w:szCs w:val="22"/>
        </w:rPr>
        <w:t xml:space="preserve"> of corporate finance</w:t>
      </w:r>
      <w:r w:rsidR="00890D9F">
        <w:rPr>
          <w:rFonts w:ascii="Times New Roman" w:hAnsi="Times New Roman"/>
          <w:sz w:val="22"/>
          <w:szCs w:val="22"/>
        </w:rPr>
        <w:t xml:space="preserve">, </w:t>
      </w:r>
      <w:r w:rsidR="00BB7990" w:rsidRPr="00BB7990">
        <w:rPr>
          <w:rFonts w:ascii="Times New Roman" w:hAnsi="Times New Roman"/>
          <w:sz w:val="22"/>
          <w:szCs w:val="22"/>
          <w:lang w:val="en-US"/>
        </w:rPr>
        <w:t xml:space="preserve">Boston: </w:t>
      </w:r>
      <w:r w:rsidR="007078B2" w:rsidRPr="00890D9F">
        <w:rPr>
          <w:rFonts w:ascii="Times New Roman" w:hAnsi="Times New Roman"/>
          <w:sz w:val="22"/>
          <w:szCs w:val="22"/>
        </w:rPr>
        <w:t>McGraw-Hill</w:t>
      </w:r>
    </w:p>
    <w:p w14:paraId="2919CB0E" w14:textId="756B1144" w:rsidR="00E920A8" w:rsidRPr="000539AB" w:rsidRDefault="000539AB" w:rsidP="00EA1882">
      <w:pPr>
        <w:pStyle w:val="Listeavsnitt"/>
        <w:numPr>
          <w:ilvl w:val="0"/>
          <w:numId w:val="1"/>
        </w:numPr>
        <w:rPr>
          <w:rFonts w:ascii="Times New Roman" w:hAnsi="Times New Roman"/>
          <w:sz w:val="22"/>
          <w:szCs w:val="22"/>
          <w:lang w:val="nb-NO"/>
        </w:rPr>
      </w:pPr>
      <w:r w:rsidRPr="000539AB">
        <w:rPr>
          <w:rFonts w:ascii="Times New Roman" w:hAnsi="Times New Roman"/>
          <w:sz w:val="22"/>
          <w:szCs w:val="22"/>
          <w:lang w:val="nb-NO"/>
        </w:rPr>
        <w:t>Bredesen, I. (2015</w:t>
      </w:r>
      <w:r w:rsidR="00E920A8" w:rsidRPr="000539AB">
        <w:rPr>
          <w:rFonts w:ascii="Times New Roman" w:hAnsi="Times New Roman"/>
          <w:sz w:val="22"/>
          <w:szCs w:val="22"/>
          <w:lang w:val="nb-NO"/>
        </w:rPr>
        <w:t>), Investering og</w:t>
      </w:r>
      <w:r w:rsidR="00890D9F" w:rsidRPr="000539AB">
        <w:rPr>
          <w:rFonts w:ascii="Times New Roman" w:hAnsi="Times New Roman"/>
          <w:sz w:val="22"/>
          <w:szCs w:val="22"/>
          <w:lang w:val="nb-NO"/>
        </w:rPr>
        <w:t xml:space="preserve"> finansiering, </w:t>
      </w:r>
      <w:r w:rsidR="00BB7990">
        <w:rPr>
          <w:rFonts w:ascii="Times New Roman" w:hAnsi="Times New Roman"/>
          <w:sz w:val="22"/>
          <w:szCs w:val="22"/>
          <w:lang w:val="nb-NO"/>
        </w:rPr>
        <w:t xml:space="preserve">Oslo: </w:t>
      </w:r>
      <w:r w:rsidR="00150EFF" w:rsidRPr="000539AB">
        <w:rPr>
          <w:rFonts w:ascii="Times New Roman" w:hAnsi="Times New Roman"/>
          <w:sz w:val="22"/>
          <w:szCs w:val="22"/>
          <w:lang w:val="nb-NO"/>
        </w:rPr>
        <w:t>Gyldendal a</w:t>
      </w:r>
      <w:r w:rsidR="00E920A8" w:rsidRPr="000539AB">
        <w:rPr>
          <w:rFonts w:ascii="Times New Roman" w:hAnsi="Times New Roman"/>
          <w:sz w:val="22"/>
          <w:szCs w:val="22"/>
          <w:lang w:val="nb-NO"/>
        </w:rPr>
        <w:t>kademisk</w:t>
      </w:r>
    </w:p>
    <w:p w14:paraId="5D8FAC27" w14:textId="25FA7788" w:rsidR="00834B7E" w:rsidRPr="00890D9F" w:rsidRDefault="00834B7E" w:rsidP="00834B7E">
      <w:pPr>
        <w:pStyle w:val="Listeavsnitt"/>
        <w:numPr>
          <w:ilvl w:val="0"/>
          <w:numId w:val="1"/>
        </w:numPr>
        <w:rPr>
          <w:rFonts w:ascii="Times New Roman" w:hAnsi="Times New Roman"/>
          <w:sz w:val="22"/>
          <w:szCs w:val="22"/>
          <w:lang w:val="nb-NO"/>
        </w:rPr>
      </w:pPr>
      <w:r w:rsidRPr="00890D9F">
        <w:rPr>
          <w:rFonts w:ascii="Times New Roman" w:hAnsi="Times New Roman"/>
          <w:sz w:val="22"/>
          <w:szCs w:val="22"/>
        </w:rPr>
        <w:t xml:space="preserve">Bøhren, Ø. </w:t>
      </w:r>
      <w:r w:rsidR="00150EFF" w:rsidRPr="00890D9F">
        <w:rPr>
          <w:rFonts w:ascii="Times New Roman" w:hAnsi="Times New Roman"/>
          <w:sz w:val="22"/>
          <w:szCs w:val="22"/>
          <w:lang w:val="nb-NO"/>
        </w:rPr>
        <w:t>o</w:t>
      </w:r>
      <w:r w:rsidRPr="00890D9F">
        <w:rPr>
          <w:rFonts w:ascii="Times New Roman" w:hAnsi="Times New Roman"/>
          <w:sz w:val="22"/>
          <w:szCs w:val="22"/>
        </w:rPr>
        <w:t>g D. Michalsen (</w:t>
      </w:r>
      <w:r w:rsidR="0025226E">
        <w:rPr>
          <w:rFonts w:ascii="Times New Roman" w:hAnsi="Times New Roman"/>
          <w:sz w:val="22"/>
          <w:szCs w:val="22"/>
          <w:lang w:val="nb-NO"/>
        </w:rPr>
        <w:t>2012</w:t>
      </w:r>
      <w:r w:rsidRPr="00890D9F">
        <w:rPr>
          <w:rFonts w:ascii="Times New Roman" w:hAnsi="Times New Roman"/>
          <w:sz w:val="22"/>
          <w:szCs w:val="22"/>
        </w:rPr>
        <w:t>), Finansiell økonomi. Teori og praksis</w:t>
      </w:r>
      <w:r w:rsidR="00890D9F">
        <w:rPr>
          <w:rFonts w:ascii="Times New Roman" w:hAnsi="Times New Roman"/>
          <w:sz w:val="22"/>
          <w:szCs w:val="22"/>
          <w:lang w:val="nb-NO"/>
        </w:rPr>
        <w:t>,</w:t>
      </w:r>
      <w:r w:rsidR="00890D9F">
        <w:rPr>
          <w:rFonts w:ascii="Times New Roman" w:hAnsi="Times New Roman"/>
          <w:sz w:val="22"/>
          <w:szCs w:val="22"/>
        </w:rPr>
        <w:t xml:space="preserve"> </w:t>
      </w:r>
      <w:r w:rsidR="00BB7990">
        <w:rPr>
          <w:rFonts w:ascii="Times New Roman" w:hAnsi="Times New Roman"/>
          <w:sz w:val="22"/>
          <w:szCs w:val="22"/>
          <w:lang w:val="nb-NO"/>
        </w:rPr>
        <w:t xml:space="preserve">Bergen: </w:t>
      </w:r>
      <w:r w:rsidR="0025226E">
        <w:rPr>
          <w:rFonts w:ascii="Times New Roman" w:hAnsi="Times New Roman"/>
          <w:sz w:val="22"/>
          <w:szCs w:val="22"/>
        </w:rPr>
        <w:t>Fagbokforlaget</w:t>
      </w:r>
    </w:p>
    <w:p w14:paraId="6BCC4CBA" w14:textId="0B548A30" w:rsidR="00EA1882" w:rsidRPr="00B14F2E" w:rsidRDefault="00FB2DE9" w:rsidP="00B14F2E">
      <w:pPr>
        <w:pStyle w:val="Listeavsnitt"/>
        <w:numPr>
          <w:ilvl w:val="0"/>
          <w:numId w:val="1"/>
        </w:numPr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</w:rPr>
        <w:t>Ross, S.</w:t>
      </w:r>
      <w:r w:rsidR="009A01B9">
        <w:rPr>
          <w:rFonts w:ascii="Times New Roman" w:hAnsi="Times New Roman"/>
          <w:sz w:val="22"/>
          <w:szCs w:val="22"/>
        </w:rPr>
        <w:t>A.,</w:t>
      </w:r>
      <w:r w:rsidR="00EA1882" w:rsidRPr="00890D9F">
        <w:rPr>
          <w:rFonts w:ascii="Times New Roman" w:hAnsi="Times New Roman"/>
          <w:sz w:val="22"/>
          <w:szCs w:val="22"/>
        </w:rPr>
        <w:t xml:space="preserve"> R.W. Westerfield og </w:t>
      </w:r>
      <w:r>
        <w:rPr>
          <w:rFonts w:ascii="Times New Roman" w:hAnsi="Times New Roman"/>
          <w:sz w:val="22"/>
          <w:szCs w:val="22"/>
          <w:lang w:val="en-US"/>
        </w:rPr>
        <w:t>B.</w:t>
      </w:r>
      <w:r w:rsidR="00EA1882" w:rsidRPr="00890D9F">
        <w:rPr>
          <w:rFonts w:ascii="Times New Roman" w:hAnsi="Times New Roman"/>
          <w:sz w:val="22"/>
          <w:szCs w:val="22"/>
          <w:lang w:val="en-US"/>
        </w:rPr>
        <w:t>D</w:t>
      </w:r>
      <w:r w:rsidR="00EA1882" w:rsidRPr="00890D9F">
        <w:rPr>
          <w:rFonts w:ascii="Times New Roman" w:hAnsi="Times New Roman"/>
          <w:sz w:val="22"/>
          <w:szCs w:val="22"/>
        </w:rPr>
        <w:t>. J</w:t>
      </w:r>
      <w:r w:rsidR="00EA1882" w:rsidRPr="00890D9F">
        <w:rPr>
          <w:rFonts w:ascii="Times New Roman" w:hAnsi="Times New Roman"/>
          <w:sz w:val="22"/>
          <w:szCs w:val="22"/>
          <w:lang w:val="en-US"/>
        </w:rPr>
        <w:t>ordan</w:t>
      </w:r>
      <w:r w:rsidR="00EA1882" w:rsidRPr="00890D9F">
        <w:rPr>
          <w:rFonts w:ascii="Times New Roman" w:hAnsi="Times New Roman"/>
          <w:sz w:val="22"/>
          <w:szCs w:val="22"/>
        </w:rPr>
        <w:t xml:space="preserve"> (</w:t>
      </w:r>
      <w:r w:rsidR="000539AB">
        <w:rPr>
          <w:rFonts w:ascii="Times New Roman" w:hAnsi="Times New Roman"/>
          <w:sz w:val="22"/>
          <w:szCs w:val="22"/>
          <w:lang w:val="en-US"/>
        </w:rPr>
        <w:t>2014</w:t>
      </w:r>
      <w:r w:rsidR="00EA1882" w:rsidRPr="00890D9F">
        <w:rPr>
          <w:rFonts w:ascii="Times New Roman" w:hAnsi="Times New Roman"/>
          <w:sz w:val="22"/>
          <w:szCs w:val="22"/>
        </w:rPr>
        <w:t xml:space="preserve">), </w:t>
      </w:r>
      <w:r w:rsidR="00EA1882" w:rsidRPr="00890D9F">
        <w:rPr>
          <w:rFonts w:ascii="Times New Roman" w:hAnsi="Times New Roman"/>
          <w:sz w:val="22"/>
          <w:szCs w:val="22"/>
          <w:lang w:val="en-US"/>
        </w:rPr>
        <w:t>Essentials of c</w:t>
      </w:r>
      <w:r w:rsidR="00EA1882" w:rsidRPr="00890D9F">
        <w:rPr>
          <w:rFonts w:ascii="Times New Roman" w:hAnsi="Times New Roman"/>
          <w:sz w:val="22"/>
          <w:szCs w:val="22"/>
        </w:rPr>
        <w:t>orporate finance</w:t>
      </w:r>
      <w:r w:rsidR="00890D9F">
        <w:rPr>
          <w:rFonts w:ascii="Times New Roman" w:hAnsi="Times New Roman"/>
          <w:sz w:val="22"/>
          <w:szCs w:val="22"/>
        </w:rPr>
        <w:t xml:space="preserve">, </w:t>
      </w:r>
      <w:r w:rsidR="00165CE8" w:rsidRPr="00165CE8">
        <w:rPr>
          <w:rFonts w:ascii="Times New Roman" w:hAnsi="Times New Roman"/>
          <w:sz w:val="22"/>
          <w:szCs w:val="22"/>
          <w:lang w:val="en-US"/>
        </w:rPr>
        <w:t xml:space="preserve">New York: </w:t>
      </w:r>
      <w:r w:rsidR="00B93329" w:rsidRPr="00890D9F">
        <w:rPr>
          <w:rFonts w:ascii="Times New Roman" w:hAnsi="Times New Roman"/>
          <w:sz w:val="22"/>
          <w:szCs w:val="22"/>
        </w:rPr>
        <w:t>Irwin</w:t>
      </w:r>
      <w:r w:rsidR="00B93329" w:rsidRPr="00890D9F">
        <w:rPr>
          <w:rFonts w:ascii="Times New Roman" w:hAnsi="Times New Roman"/>
          <w:sz w:val="22"/>
          <w:szCs w:val="22"/>
          <w:lang w:val="en-US"/>
        </w:rPr>
        <w:t>/</w:t>
      </w:r>
      <w:r w:rsidR="00EA1882" w:rsidRPr="00890D9F">
        <w:rPr>
          <w:rFonts w:ascii="Times New Roman" w:hAnsi="Times New Roman"/>
          <w:sz w:val="22"/>
          <w:szCs w:val="22"/>
        </w:rPr>
        <w:t>McGraw-Hill</w:t>
      </w:r>
      <w:r w:rsidR="00890D9F" w:rsidRPr="00B14F2E">
        <w:rPr>
          <w:rFonts w:ascii="Times New Roman" w:hAnsi="Times New Roman"/>
          <w:sz w:val="22"/>
          <w:szCs w:val="22"/>
          <w:lang w:val="en-US"/>
        </w:rPr>
        <w:tab/>
      </w:r>
    </w:p>
    <w:p w14:paraId="17A85F61" w14:textId="77777777" w:rsidR="00834B7E" w:rsidRPr="00890D9F" w:rsidRDefault="00834B7E" w:rsidP="00834B7E">
      <w:pPr>
        <w:rPr>
          <w:rFonts w:ascii="Times New Roman" w:hAnsi="Times New Roman"/>
          <w:b/>
          <w:sz w:val="22"/>
          <w:szCs w:val="22"/>
          <w:lang w:val="en-US"/>
        </w:rPr>
      </w:pPr>
    </w:p>
    <w:p w14:paraId="315FBD9E" w14:textId="77777777" w:rsidR="00B14F2E" w:rsidRPr="00890D3E" w:rsidRDefault="00B14F2E" w:rsidP="00B14F2E">
      <w:pPr>
        <w:rPr>
          <w:rFonts w:ascii="Times New Roman" w:hAnsi="Times New Roman"/>
          <w:b/>
          <w:sz w:val="22"/>
          <w:szCs w:val="22"/>
          <w:lang w:val="nb-NO"/>
        </w:rPr>
      </w:pPr>
      <w:r w:rsidRPr="00890D3E">
        <w:rPr>
          <w:rFonts w:ascii="Times New Roman" w:hAnsi="Times New Roman"/>
          <w:b/>
          <w:sz w:val="22"/>
          <w:szCs w:val="22"/>
          <w:lang w:val="nb-NO"/>
        </w:rPr>
        <w:t>Finansmodellering med r</w:t>
      </w:r>
      <w:r>
        <w:rPr>
          <w:rFonts w:ascii="Times New Roman" w:hAnsi="Times New Roman"/>
          <w:b/>
          <w:sz w:val="22"/>
          <w:szCs w:val="22"/>
          <w:lang w:val="nb-NO"/>
        </w:rPr>
        <w:t>egneark</w:t>
      </w:r>
    </w:p>
    <w:p w14:paraId="40FA24C6" w14:textId="4C9C92AB" w:rsidR="00B14F2E" w:rsidRPr="00890D9F" w:rsidRDefault="00B14F2E" w:rsidP="00B14F2E">
      <w:pPr>
        <w:pStyle w:val="Listeavsnitt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en-US" w:eastAsia="nb-NO"/>
        </w:rPr>
      </w:pPr>
      <w:r w:rsidRPr="00890D9F">
        <w:rPr>
          <w:rFonts w:ascii="Times New Roman" w:hAnsi="Times New Roman"/>
          <w:sz w:val="22"/>
          <w:szCs w:val="22"/>
          <w:lang w:val="en-US" w:eastAsia="nb-NO"/>
        </w:rPr>
        <w:t>Benninga, S.Z</w:t>
      </w:r>
      <w:r>
        <w:rPr>
          <w:rFonts w:ascii="Times New Roman" w:hAnsi="Times New Roman"/>
          <w:sz w:val="22"/>
          <w:szCs w:val="22"/>
          <w:lang w:val="en-US" w:eastAsia="nb-NO"/>
        </w:rPr>
        <w:t>. (2008),</w:t>
      </w:r>
      <w:r w:rsidRPr="00890D9F">
        <w:rPr>
          <w:rFonts w:ascii="Times New Roman" w:hAnsi="Times New Roman"/>
          <w:sz w:val="22"/>
          <w:szCs w:val="22"/>
          <w:lang w:val="en-US" w:eastAsia="nb-NO"/>
        </w:rPr>
        <w:t xml:space="preserve"> </w:t>
      </w:r>
      <w:r w:rsidRPr="00890D9F">
        <w:rPr>
          <w:rFonts w:ascii="Times New Roman" w:hAnsi="Times New Roman"/>
          <w:iCs/>
          <w:sz w:val="22"/>
          <w:szCs w:val="22"/>
          <w:lang w:val="en-US" w:eastAsia="nb-NO"/>
        </w:rPr>
        <w:t>Financial modeling</w:t>
      </w:r>
      <w:r>
        <w:rPr>
          <w:rFonts w:ascii="Times New Roman" w:hAnsi="Times New Roman"/>
          <w:sz w:val="22"/>
          <w:szCs w:val="22"/>
          <w:lang w:val="en-US" w:eastAsia="nb-NO"/>
        </w:rPr>
        <w:t xml:space="preserve">, </w:t>
      </w:r>
      <w:r w:rsidR="00165CE8">
        <w:rPr>
          <w:rFonts w:ascii="Times New Roman" w:hAnsi="Times New Roman"/>
          <w:sz w:val="22"/>
          <w:szCs w:val="22"/>
          <w:lang w:val="en-US" w:eastAsia="nb-NO"/>
        </w:rPr>
        <w:t xml:space="preserve">Cambridge: </w:t>
      </w:r>
      <w:r>
        <w:rPr>
          <w:rFonts w:ascii="Times New Roman" w:hAnsi="Times New Roman"/>
          <w:sz w:val="22"/>
          <w:szCs w:val="22"/>
          <w:lang w:val="en-US" w:eastAsia="nb-NO"/>
        </w:rPr>
        <w:t>MIT Press</w:t>
      </w:r>
    </w:p>
    <w:p w14:paraId="5761999E" w14:textId="29DBBC11" w:rsidR="00B14F2E" w:rsidRDefault="00B14F2E" w:rsidP="00B14F2E">
      <w:pPr>
        <w:pStyle w:val="Listeavsnitt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en-US" w:eastAsia="nb-NO"/>
        </w:rPr>
      </w:pPr>
      <w:r w:rsidRPr="00890D9F">
        <w:rPr>
          <w:rFonts w:ascii="Times New Roman" w:hAnsi="Times New Roman"/>
          <w:sz w:val="22"/>
          <w:szCs w:val="22"/>
          <w:lang w:val="en-US" w:eastAsia="nb-NO"/>
        </w:rPr>
        <w:t>Holden</w:t>
      </w:r>
      <w:r w:rsidRPr="00EC066B">
        <w:rPr>
          <w:rFonts w:ascii="Times New Roman" w:hAnsi="Times New Roman"/>
          <w:sz w:val="22"/>
          <w:szCs w:val="22"/>
          <w:lang w:val="en-US" w:eastAsia="nb-NO"/>
        </w:rPr>
        <w:t>, C.W</w:t>
      </w:r>
      <w:r>
        <w:rPr>
          <w:rFonts w:ascii="Times New Roman" w:hAnsi="Times New Roman"/>
          <w:sz w:val="22"/>
          <w:szCs w:val="22"/>
          <w:lang w:val="en-US" w:eastAsia="nb-NO"/>
        </w:rPr>
        <w:t>. (2014</w:t>
      </w:r>
      <w:r w:rsidRPr="00EC066B">
        <w:rPr>
          <w:rFonts w:ascii="Times New Roman" w:hAnsi="Times New Roman"/>
          <w:sz w:val="22"/>
          <w:szCs w:val="22"/>
          <w:lang w:val="en-US" w:eastAsia="nb-NO"/>
        </w:rPr>
        <w:t>)</w:t>
      </w:r>
      <w:r>
        <w:rPr>
          <w:rFonts w:ascii="Times New Roman" w:hAnsi="Times New Roman"/>
          <w:sz w:val="22"/>
          <w:szCs w:val="22"/>
          <w:lang w:val="en-US" w:eastAsia="nb-NO"/>
        </w:rPr>
        <w:t>,</w:t>
      </w:r>
      <w:r w:rsidRPr="00EC066B">
        <w:rPr>
          <w:rFonts w:ascii="Times New Roman" w:hAnsi="Times New Roman"/>
          <w:sz w:val="22"/>
          <w:szCs w:val="22"/>
          <w:lang w:val="en-US" w:eastAsia="nb-NO"/>
        </w:rPr>
        <w:t xml:space="preserve"> </w:t>
      </w:r>
      <w:r>
        <w:rPr>
          <w:rFonts w:ascii="Times New Roman" w:hAnsi="Times New Roman"/>
          <w:iCs/>
          <w:sz w:val="22"/>
          <w:szCs w:val="22"/>
          <w:lang w:val="en-US" w:eastAsia="nb-NO"/>
        </w:rPr>
        <w:t>Excel</w:t>
      </w:r>
      <w:r>
        <w:rPr>
          <w:rFonts w:ascii="TimesNewRomanPS-ItalicMT" w:hAnsi="TimesNewRomanPS-ItalicMT" w:cs="TimesNewRomanPS-ItalicMT"/>
          <w:iCs/>
          <w:sz w:val="22"/>
          <w:szCs w:val="22"/>
          <w:lang w:val="en-US" w:eastAsia="nb-NO"/>
        </w:rPr>
        <w:t xml:space="preserve"> modeling in corporate f</w:t>
      </w:r>
      <w:r w:rsidRPr="00EC066B">
        <w:rPr>
          <w:rFonts w:ascii="Times New Roman" w:hAnsi="Times New Roman"/>
          <w:iCs/>
          <w:sz w:val="22"/>
          <w:szCs w:val="22"/>
          <w:lang w:val="en-US" w:eastAsia="nb-NO"/>
        </w:rPr>
        <w:t>inance</w:t>
      </w:r>
      <w:r w:rsidRPr="00EC066B">
        <w:rPr>
          <w:rFonts w:ascii="Times New Roman" w:hAnsi="Times New Roman"/>
          <w:sz w:val="22"/>
          <w:szCs w:val="22"/>
          <w:lang w:val="en-US" w:eastAsia="nb-NO"/>
        </w:rPr>
        <w:t>,</w:t>
      </w:r>
      <w:r>
        <w:rPr>
          <w:rFonts w:ascii="Times New Roman" w:hAnsi="Times New Roman"/>
          <w:sz w:val="22"/>
          <w:szCs w:val="22"/>
          <w:lang w:val="en-US" w:eastAsia="nb-NO"/>
        </w:rPr>
        <w:t xml:space="preserve"> Prentice-Hall</w:t>
      </w:r>
      <w:r w:rsidR="00165CE8">
        <w:rPr>
          <w:rFonts w:ascii="Times New Roman" w:hAnsi="Times New Roman"/>
          <w:sz w:val="22"/>
          <w:szCs w:val="22"/>
          <w:lang w:val="en-US" w:eastAsia="nb-NO"/>
        </w:rPr>
        <w:t>: Pearson Education</w:t>
      </w:r>
    </w:p>
    <w:p w14:paraId="564F2C7F" w14:textId="77777777" w:rsidR="00B14F2E" w:rsidRPr="00B14F2E" w:rsidRDefault="00B14F2E" w:rsidP="00B14F2E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en-US" w:eastAsia="nb-NO"/>
        </w:rPr>
      </w:pPr>
    </w:p>
    <w:p w14:paraId="366AE5C5" w14:textId="77777777" w:rsidR="00153BA0" w:rsidRPr="00384FD3" w:rsidRDefault="00153BA0" w:rsidP="00834B7E">
      <w:pPr>
        <w:rPr>
          <w:rFonts w:ascii="Times New Roman" w:hAnsi="Times New Roman"/>
          <w:b/>
          <w:sz w:val="22"/>
          <w:szCs w:val="22"/>
          <w:lang w:val="nb-NO"/>
        </w:rPr>
      </w:pPr>
      <w:r w:rsidRPr="00384FD3">
        <w:rPr>
          <w:rFonts w:ascii="Times New Roman" w:hAnsi="Times New Roman"/>
          <w:b/>
          <w:sz w:val="22"/>
          <w:szCs w:val="22"/>
          <w:lang w:val="nb-NO"/>
        </w:rPr>
        <w:t>Finansregnskap</w:t>
      </w:r>
    </w:p>
    <w:p w14:paraId="3DFD840B" w14:textId="400D9419" w:rsidR="00FB2DE9" w:rsidRPr="00FB2DE9" w:rsidRDefault="00FB2DE9" w:rsidP="00FB2DE9">
      <w:pPr>
        <w:pStyle w:val="Listeavsnitt"/>
        <w:numPr>
          <w:ilvl w:val="0"/>
          <w:numId w:val="5"/>
        </w:numPr>
        <w:rPr>
          <w:rFonts w:ascii="Times New Roman" w:hAnsi="Times New Roman"/>
          <w:sz w:val="22"/>
          <w:szCs w:val="22"/>
          <w:lang w:val="nb-NO"/>
        </w:rPr>
      </w:pPr>
      <w:r>
        <w:rPr>
          <w:rFonts w:ascii="Times New Roman" w:hAnsi="Times New Roman"/>
          <w:sz w:val="22"/>
          <w:szCs w:val="22"/>
          <w:lang w:val="nb-NO"/>
        </w:rPr>
        <w:t>Baksaas, K.M.</w:t>
      </w:r>
      <w:r w:rsidRPr="00384FD3">
        <w:rPr>
          <w:rFonts w:ascii="Times New Roman" w:hAnsi="Times New Roman"/>
          <w:sz w:val="22"/>
          <w:szCs w:val="22"/>
          <w:lang w:val="nb-NO"/>
        </w:rPr>
        <w:t xml:space="preserve"> og </w:t>
      </w:r>
      <w:r>
        <w:rPr>
          <w:rFonts w:ascii="Times New Roman" w:hAnsi="Times New Roman"/>
          <w:sz w:val="22"/>
          <w:szCs w:val="22"/>
          <w:lang w:val="nb-NO"/>
        </w:rPr>
        <w:t>Ø. Hansen</w:t>
      </w:r>
      <w:r w:rsidRPr="00384FD3">
        <w:rPr>
          <w:rFonts w:ascii="Times New Roman" w:hAnsi="Times New Roman"/>
          <w:sz w:val="22"/>
          <w:szCs w:val="22"/>
          <w:lang w:val="nb-NO"/>
        </w:rPr>
        <w:t xml:space="preserve"> (2015), Finansregnskap med analyse, </w:t>
      </w:r>
      <w:r w:rsidR="00165CE8">
        <w:rPr>
          <w:rFonts w:ascii="Times New Roman" w:hAnsi="Times New Roman"/>
          <w:sz w:val="22"/>
          <w:szCs w:val="22"/>
          <w:lang w:val="nb-NO"/>
        </w:rPr>
        <w:t xml:space="preserve">Oslo: </w:t>
      </w:r>
      <w:r w:rsidRPr="00384FD3">
        <w:rPr>
          <w:rFonts w:ascii="Times New Roman" w:hAnsi="Times New Roman"/>
          <w:sz w:val="22"/>
          <w:szCs w:val="22"/>
          <w:lang w:val="nb-NO"/>
        </w:rPr>
        <w:t>Gyldendal akademisk</w:t>
      </w:r>
    </w:p>
    <w:p w14:paraId="41BF6CCB" w14:textId="63F76071" w:rsidR="00384FD3" w:rsidRPr="00384FD3" w:rsidRDefault="00384FD3" w:rsidP="00384FD3">
      <w:pPr>
        <w:pStyle w:val="Listeavsnitt"/>
        <w:numPr>
          <w:ilvl w:val="0"/>
          <w:numId w:val="5"/>
        </w:numPr>
        <w:rPr>
          <w:rFonts w:ascii="Times New Roman" w:hAnsi="Times New Roman"/>
          <w:sz w:val="22"/>
          <w:szCs w:val="22"/>
          <w:lang w:val="nb-NO"/>
        </w:rPr>
      </w:pPr>
      <w:r w:rsidRPr="00384FD3">
        <w:rPr>
          <w:rFonts w:ascii="Times New Roman" w:hAnsi="Times New Roman"/>
          <w:sz w:val="22"/>
          <w:szCs w:val="22"/>
          <w:lang w:val="nb-NO"/>
        </w:rPr>
        <w:t xml:space="preserve">Kristoffersen, T. (2014), Årsregnskapet – en grunnleggende innføring, </w:t>
      </w:r>
      <w:r w:rsidR="00165CE8">
        <w:rPr>
          <w:rFonts w:ascii="Times New Roman" w:hAnsi="Times New Roman"/>
          <w:sz w:val="22"/>
          <w:szCs w:val="22"/>
          <w:lang w:val="nb-NO"/>
        </w:rPr>
        <w:t xml:space="preserve">Bergen: </w:t>
      </w:r>
      <w:r w:rsidRPr="00384FD3">
        <w:rPr>
          <w:rFonts w:ascii="Times New Roman" w:hAnsi="Times New Roman"/>
          <w:sz w:val="22"/>
          <w:szCs w:val="22"/>
          <w:lang w:val="nb-NO"/>
        </w:rPr>
        <w:t>Fagbokforlaget</w:t>
      </w:r>
    </w:p>
    <w:p w14:paraId="67BD7692" w14:textId="77777777" w:rsidR="004712B8" w:rsidRPr="00CD664A" w:rsidRDefault="004712B8" w:rsidP="00834B7E">
      <w:pPr>
        <w:rPr>
          <w:rFonts w:ascii="Times New Roman" w:hAnsi="Times New Roman"/>
          <w:b/>
          <w:sz w:val="22"/>
          <w:szCs w:val="22"/>
          <w:highlight w:val="yellow"/>
          <w:lang w:val="nb-NO"/>
        </w:rPr>
      </w:pPr>
    </w:p>
    <w:p w14:paraId="6A7A9C2C" w14:textId="77777777" w:rsidR="00834B7E" w:rsidRPr="00384FD3" w:rsidRDefault="00834B7E" w:rsidP="00834B7E">
      <w:pPr>
        <w:rPr>
          <w:rFonts w:ascii="Times New Roman" w:hAnsi="Times New Roman"/>
          <w:b/>
          <w:sz w:val="22"/>
          <w:szCs w:val="22"/>
          <w:lang w:val="nb-NO"/>
        </w:rPr>
      </w:pPr>
      <w:r w:rsidRPr="00384FD3">
        <w:rPr>
          <w:rFonts w:ascii="Times New Roman" w:hAnsi="Times New Roman"/>
          <w:b/>
          <w:sz w:val="22"/>
          <w:szCs w:val="22"/>
          <w:lang w:val="nb-NO"/>
        </w:rPr>
        <w:t>Skatt</w:t>
      </w:r>
    </w:p>
    <w:p w14:paraId="7CC63BB7" w14:textId="37111C68" w:rsidR="00384FD3" w:rsidRDefault="00384FD3" w:rsidP="00384FD3">
      <w:pPr>
        <w:pStyle w:val="Listeavsnitt"/>
        <w:numPr>
          <w:ilvl w:val="0"/>
          <w:numId w:val="9"/>
        </w:numPr>
        <w:rPr>
          <w:rFonts w:ascii="Times New Roman" w:hAnsi="Times New Roman"/>
          <w:sz w:val="22"/>
          <w:szCs w:val="22"/>
          <w:lang w:val="nb-NO"/>
        </w:rPr>
      </w:pPr>
      <w:r w:rsidRPr="00384FD3">
        <w:rPr>
          <w:rFonts w:ascii="Times New Roman" w:hAnsi="Times New Roman"/>
          <w:sz w:val="22"/>
          <w:szCs w:val="22"/>
          <w:lang w:val="nb-NO"/>
        </w:rPr>
        <w:t>Brudvik, A. (2015), Skatterett for næringsdri</w:t>
      </w:r>
      <w:r w:rsidR="00FB2DE9">
        <w:rPr>
          <w:rFonts w:ascii="Times New Roman" w:hAnsi="Times New Roman"/>
          <w:sz w:val="22"/>
          <w:szCs w:val="22"/>
          <w:lang w:val="nb-NO"/>
        </w:rPr>
        <w:t xml:space="preserve">vende, </w:t>
      </w:r>
      <w:r w:rsidR="00165CE8">
        <w:rPr>
          <w:rFonts w:ascii="Times New Roman" w:hAnsi="Times New Roman"/>
          <w:sz w:val="22"/>
          <w:szCs w:val="22"/>
          <w:lang w:val="nb-NO"/>
        </w:rPr>
        <w:t xml:space="preserve">Oslo: </w:t>
      </w:r>
      <w:r w:rsidR="00FB2DE9">
        <w:rPr>
          <w:rFonts w:ascii="Times New Roman" w:hAnsi="Times New Roman"/>
          <w:sz w:val="22"/>
          <w:szCs w:val="22"/>
          <w:lang w:val="nb-NO"/>
        </w:rPr>
        <w:t>Cappelen Damm</w:t>
      </w:r>
    </w:p>
    <w:p w14:paraId="5BEDE5B9" w14:textId="01995797" w:rsidR="00834B7E" w:rsidRPr="00B14F2E" w:rsidRDefault="00384FD3" w:rsidP="00834B7E">
      <w:pPr>
        <w:pStyle w:val="Listeavsnitt"/>
        <w:numPr>
          <w:ilvl w:val="0"/>
          <w:numId w:val="9"/>
        </w:numPr>
        <w:rPr>
          <w:rFonts w:ascii="Times New Roman" w:hAnsi="Times New Roman"/>
          <w:sz w:val="22"/>
          <w:szCs w:val="22"/>
          <w:lang w:val="nb-NO"/>
        </w:rPr>
      </w:pPr>
      <w:r w:rsidRPr="00384FD3">
        <w:rPr>
          <w:rFonts w:ascii="Times New Roman" w:hAnsi="Times New Roman"/>
          <w:sz w:val="22"/>
          <w:szCs w:val="22"/>
          <w:lang w:val="nb-NO"/>
        </w:rPr>
        <w:t>Gjems-Onstad, O</w:t>
      </w:r>
      <w:r w:rsidR="00FB2DE9">
        <w:rPr>
          <w:rFonts w:ascii="Times New Roman" w:hAnsi="Times New Roman"/>
          <w:sz w:val="22"/>
          <w:szCs w:val="22"/>
          <w:lang w:val="nb-NO"/>
        </w:rPr>
        <w:t>.</w:t>
      </w:r>
      <w:r w:rsidRPr="00384FD3">
        <w:rPr>
          <w:rFonts w:ascii="Times New Roman" w:hAnsi="Times New Roman"/>
          <w:sz w:val="22"/>
          <w:szCs w:val="22"/>
          <w:lang w:val="nb-NO"/>
        </w:rPr>
        <w:t xml:space="preserve"> (2015), Norsk bedriftsskatteret</w:t>
      </w:r>
      <w:r>
        <w:rPr>
          <w:rFonts w:ascii="Times New Roman" w:hAnsi="Times New Roman"/>
          <w:sz w:val="22"/>
          <w:szCs w:val="22"/>
          <w:lang w:val="nb-NO"/>
        </w:rPr>
        <w:t>t</w:t>
      </w:r>
      <w:r w:rsidRPr="00384FD3">
        <w:rPr>
          <w:rFonts w:ascii="Times New Roman" w:hAnsi="Times New Roman"/>
          <w:sz w:val="22"/>
          <w:szCs w:val="22"/>
          <w:lang w:val="nb-NO"/>
        </w:rPr>
        <w:t xml:space="preserve">, </w:t>
      </w:r>
      <w:r w:rsidR="00165CE8">
        <w:rPr>
          <w:rFonts w:ascii="Times New Roman" w:hAnsi="Times New Roman"/>
          <w:sz w:val="22"/>
          <w:szCs w:val="22"/>
          <w:lang w:val="nb-NO"/>
        </w:rPr>
        <w:t xml:space="preserve">Oslo: </w:t>
      </w:r>
      <w:r w:rsidRPr="00384FD3">
        <w:rPr>
          <w:rFonts w:ascii="Times New Roman" w:hAnsi="Times New Roman"/>
          <w:sz w:val="22"/>
          <w:szCs w:val="22"/>
          <w:lang w:val="nb-NO"/>
        </w:rPr>
        <w:t>Gyldendal akademisk</w:t>
      </w:r>
    </w:p>
    <w:p w14:paraId="5092C8FE" w14:textId="77777777" w:rsidR="008F7806" w:rsidRPr="00CD664A" w:rsidRDefault="008F7806" w:rsidP="00834B7E">
      <w:pPr>
        <w:rPr>
          <w:rFonts w:ascii="Times New Roman" w:hAnsi="Times New Roman"/>
          <w:b/>
          <w:sz w:val="22"/>
          <w:szCs w:val="22"/>
          <w:highlight w:val="yellow"/>
          <w:lang w:val="nb-NO"/>
        </w:rPr>
      </w:pPr>
    </w:p>
    <w:p w14:paraId="2A35897F" w14:textId="77777777" w:rsidR="00834B7E" w:rsidRPr="00384FD3" w:rsidRDefault="00834B7E" w:rsidP="00834B7E">
      <w:pPr>
        <w:rPr>
          <w:rFonts w:ascii="Times New Roman" w:hAnsi="Times New Roman"/>
          <w:b/>
          <w:sz w:val="22"/>
          <w:szCs w:val="22"/>
          <w:lang w:val="nb-NO"/>
        </w:rPr>
      </w:pPr>
      <w:r w:rsidRPr="00384FD3">
        <w:rPr>
          <w:rFonts w:ascii="Times New Roman" w:hAnsi="Times New Roman"/>
          <w:b/>
          <w:sz w:val="22"/>
          <w:szCs w:val="22"/>
          <w:lang w:val="nb-NO"/>
        </w:rPr>
        <w:t>Statistikk</w:t>
      </w:r>
    </w:p>
    <w:p w14:paraId="62E8A314" w14:textId="7AA96F5E" w:rsidR="00384FD3" w:rsidRDefault="00384FD3" w:rsidP="00384FD3">
      <w:pPr>
        <w:pStyle w:val="Listeavsnitt"/>
        <w:numPr>
          <w:ilvl w:val="0"/>
          <w:numId w:val="10"/>
        </w:numPr>
        <w:rPr>
          <w:rFonts w:ascii="Times New Roman" w:hAnsi="Times New Roman"/>
          <w:sz w:val="22"/>
          <w:szCs w:val="22"/>
          <w:lang w:val="nb-NO"/>
        </w:rPr>
      </w:pPr>
      <w:r w:rsidRPr="00384FD3">
        <w:rPr>
          <w:rFonts w:ascii="Times New Roman" w:hAnsi="Times New Roman"/>
          <w:sz w:val="22"/>
          <w:szCs w:val="22"/>
          <w:lang w:val="nb-NO"/>
        </w:rPr>
        <w:t>Hagen, P.C. (2014), Innføring i sanns</w:t>
      </w:r>
      <w:r w:rsidR="00FB2DE9">
        <w:rPr>
          <w:rFonts w:ascii="Times New Roman" w:hAnsi="Times New Roman"/>
          <w:sz w:val="22"/>
          <w:szCs w:val="22"/>
          <w:lang w:val="nb-NO"/>
        </w:rPr>
        <w:t xml:space="preserve">ynlighetsregning og statistikk, </w:t>
      </w:r>
      <w:r w:rsidR="00165CE8">
        <w:rPr>
          <w:rFonts w:ascii="Times New Roman" w:hAnsi="Times New Roman"/>
          <w:sz w:val="22"/>
          <w:szCs w:val="22"/>
          <w:lang w:val="nb-NO"/>
        </w:rPr>
        <w:t xml:space="preserve">Oslo: </w:t>
      </w:r>
      <w:r w:rsidR="00FB2DE9">
        <w:rPr>
          <w:rFonts w:ascii="Times New Roman" w:hAnsi="Times New Roman"/>
          <w:sz w:val="22"/>
          <w:szCs w:val="22"/>
          <w:lang w:val="nb-NO"/>
        </w:rPr>
        <w:t xml:space="preserve">Cappelen Damm </w:t>
      </w:r>
    </w:p>
    <w:p w14:paraId="11C51D38" w14:textId="328AAC1C" w:rsidR="004712B8" w:rsidRPr="00B14F2E" w:rsidRDefault="00384FD3" w:rsidP="00B14F2E">
      <w:pPr>
        <w:pStyle w:val="Listeavsnitt"/>
        <w:numPr>
          <w:ilvl w:val="0"/>
          <w:numId w:val="10"/>
        </w:numPr>
        <w:rPr>
          <w:rFonts w:ascii="Times New Roman" w:hAnsi="Times New Roman"/>
          <w:sz w:val="22"/>
          <w:szCs w:val="22"/>
          <w:lang w:val="nb-NO"/>
        </w:rPr>
      </w:pPr>
      <w:r w:rsidRPr="00384FD3">
        <w:rPr>
          <w:rFonts w:ascii="Times New Roman" w:hAnsi="Times New Roman"/>
          <w:sz w:val="22"/>
          <w:szCs w:val="22"/>
          <w:lang w:val="nb-NO"/>
        </w:rPr>
        <w:t>Ubøe, J. (20</w:t>
      </w:r>
      <w:r w:rsidR="00FB2DE9">
        <w:rPr>
          <w:rFonts w:ascii="Times New Roman" w:hAnsi="Times New Roman"/>
          <w:sz w:val="22"/>
          <w:szCs w:val="22"/>
          <w:lang w:val="nb-NO"/>
        </w:rPr>
        <w:t xml:space="preserve">12), Statistikk for økonomifag, </w:t>
      </w:r>
      <w:r w:rsidR="00165CE8">
        <w:rPr>
          <w:rFonts w:ascii="Times New Roman" w:hAnsi="Times New Roman"/>
          <w:sz w:val="22"/>
          <w:szCs w:val="22"/>
          <w:lang w:val="nb-NO"/>
        </w:rPr>
        <w:t xml:space="preserve">Oslo: </w:t>
      </w:r>
      <w:r w:rsidR="00FB2DE9">
        <w:rPr>
          <w:rFonts w:ascii="Times New Roman" w:hAnsi="Times New Roman"/>
          <w:sz w:val="22"/>
          <w:szCs w:val="22"/>
          <w:lang w:val="nb-NO"/>
        </w:rPr>
        <w:t>Gyldendal akademisk</w:t>
      </w:r>
    </w:p>
    <w:p w14:paraId="51FEB6D9" w14:textId="77777777" w:rsidR="00384FD3" w:rsidRPr="00890D9F" w:rsidRDefault="00384FD3">
      <w:pPr>
        <w:rPr>
          <w:rFonts w:ascii="Times New Roman" w:hAnsi="Times New Roman"/>
          <w:sz w:val="22"/>
          <w:szCs w:val="22"/>
          <w:lang w:val="nb-NO"/>
        </w:rPr>
      </w:pPr>
    </w:p>
    <w:p w14:paraId="33B983F1" w14:textId="77777777" w:rsidR="00834B7E" w:rsidRPr="00890D9F" w:rsidRDefault="00834B7E">
      <w:pPr>
        <w:rPr>
          <w:rFonts w:ascii="Times New Roman" w:hAnsi="Times New Roman"/>
          <w:b/>
          <w:sz w:val="22"/>
          <w:szCs w:val="22"/>
          <w:lang w:val="en-US"/>
        </w:rPr>
      </w:pPr>
      <w:r w:rsidRPr="00890D9F">
        <w:rPr>
          <w:rFonts w:ascii="Times New Roman" w:hAnsi="Times New Roman"/>
          <w:b/>
          <w:sz w:val="22"/>
          <w:szCs w:val="22"/>
          <w:lang w:val="en-US"/>
        </w:rPr>
        <w:t>Strategi</w:t>
      </w:r>
    </w:p>
    <w:p w14:paraId="6F07779C" w14:textId="1540CD13" w:rsidR="00B93329" w:rsidRPr="00890D9F" w:rsidRDefault="00B93329" w:rsidP="00B93329">
      <w:pPr>
        <w:pStyle w:val="Listeavsnitt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en-US" w:eastAsia="nb-NO"/>
        </w:rPr>
      </w:pPr>
      <w:r w:rsidRPr="00890D9F">
        <w:rPr>
          <w:rFonts w:ascii="Times New Roman" w:hAnsi="Times New Roman"/>
          <w:color w:val="000000"/>
          <w:sz w:val="22"/>
          <w:szCs w:val="22"/>
          <w:lang w:val="en-US" w:eastAsia="nb-NO"/>
        </w:rPr>
        <w:t>Ghemawat</w:t>
      </w:r>
      <w:r w:rsidR="008F7806">
        <w:rPr>
          <w:rFonts w:ascii="Times New Roman" w:hAnsi="Times New Roman"/>
          <w:color w:val="000000"/>
          <w:sz w:val="22"/>
          <w:szCs w:val="22"/>
          <w:lang w:val="en-US" w:eastAsia="nb-NO"/>
        </w:rPr>
        <w:t>,</w:t>
      </w:r>
      <w:r w:rsidR="00C67255">
        <w:rPr>
          <w:rFonts w:ascii="Times New Roman" w:hAnsi="Times New Roman"/>
          <w:color w:val="000000"/>
          <w:sz w:val="22"/>
          <w:szCs w:val="22"/>
          <w:lang w:val="en-US" w:eastAsia="nb-NO"/>
        </w:rPr>
        <w:t xml:space="preserve"> P. (2010</w:t>
      </w:r>
      <w:r w:rsidRPr="00890D9F">
        <w:rPr>
          <w:rFonts w:ascii="Times New Roman" w:hAnsi="Times New Roman"/>
          <w:color w:val="000000"/>
          <w:sz w:val="22"/>
          <w:szCs w:val="22"/>
          <w:lang w:val="en-US" w:eastAsia="nb-NO"/>
        </w:rPr>
        <w:t xml:space="preserve">), </w:t>
      </w:r>
      <w:r w:rsidRPr="00890D9F">
        <w:rPr>
          <w:rFonts w:ascii="Times New Roman" w:hAnsi="Times New Roman"/>
          <w:iCs/>
          <w:color w:val="000000"/>
          <w:sz w:val="22"/>
          <w:szCs w:val="22"/>
          <w:lang w:val="en-US" w:eastAsia="nb-NO"/>
        </w:rPr>
        <w:t>Strategy and the business landscape</w:t>
      </w:r>
      <w:r w:rsidR="00EC066B">
        <w:rPr>
          <w:rFonts w:ascii="Times New Roman" w:hAnsi="Times New Roman"/>
          <w:color w:val="000000"/>
          <w:sz w:val="22"/>
          <w:szCs w:val="22"/>
          <w:lang w:val="en-US" w:eastAsia="nb-NO"/>
        </w:rPr>
        <w:t>,</w:t>
      </w:r>
      <w:r w:rsidR="00165CE8">
        <w:rPr>
          <w:rFonts w:ascii="Times New Roman" w:hAnsi="Times New Roman"/>
          <w:color w:val="000000"/>
          <w:sz w:val="22"/>
          <w:szCs w:val="22"/>
          <w:lang w:val="en-US" w:eastAsia="nb-NO"/>
        </w:rPr>
        <w:t xml:space="preserve"> Upper Saddle River:</w:t>
      </w:r>
      <w:r w:rsidR="00C67255">
        <w:rPr>
          <w:rFonts w:ascii="Times New Roman" w:hAnsi="Times New Roman"/>
          <w:color w:val="000000"/>
          <w:sz w:val="22"/>
          <w:szCs w:val="22"/>
          <w:lang w:val="en-US" w:eastAsia="nb-NO"/>
        </w:rPr>
        <w:t xml:space="preserve"> Pearson</w:t>
      </w:r>
      <w:r w:rsidRPr="00890D9F">
        <w:rPr>
          <w:rFonts w:ascii="Times New Roman" w:hAnsi="Times New Roman"/>
          <w:color w:val="000000"/>
          <w:sz w:val="22"/>
          <w:szCs w:val="22"/>
          <w:lang w:val="en-US" w:eastAsia="nb-NO"/>
        </w:rPr>
        <w:t xml:space="preserve"> </w:t>
      </w:r>
    </w:p>
    <w:p w14:paraId="0C848B52" w14:textId="7AE84849" w:rsidR="00C67255" w:rsidRPr="00C67255" w:rsidRDefault="00B93329" w:rsidP="00C67255">
      <w:pPr>
        <w:pStyle w:val="Listeavsnitt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en-US" w:eastAsia="nb-NO"/>
        </w:rPr>
      </w:pPr>
      <w:r w:rsidRPr="00890D9F">
        <w:rPr>
          <w:rFonts w:ascii="Times New Roman" w:hAnsi="Times New Roman"/>
          <w:color w:val="000000"/>
          <w:sz w:val="22"/>
          <w:szCs w:val="22"/>
          <w:lang w:val="en-US" w:eastAsia="nb-NO"/>
        </w:rPr>
        <w:t>Grant</w:t>
      </w:r>
      <w:r w:rsidR="008F7806">
        <w:rPr>
          <w:rFonts w:ascii="Times New Roman" w:hAnsi="Times New Roman"/>
          <w:color w:val="000000"/>
          <w:sz w:val="22"/>
          <w:szCs w:val="22"/>
          <w:lang w:val="en-US" w:eastAsia="nb-NO"/>
        </w:rPr>
        <w:t>,</w:t>
      </w:r>
      <w:r w:rsidRPr="00890D9F">
        <w:rPr>
          <w:rFonts w:ascii="Times New Roman" w:hAnsi="Times New Roman"/>
          <w:color w:val="000000"/>
          <w:sz w:val="22"/>
          <w:szCs w:val="22"/>
          <w:lang w:val="en-US" w:eastAsia="nb-NO"/>
        </w:rPr>
        <w:t xml:space="preserve"> R</w:t>
      </w:r>
      <w:r w:rsidR="00FB2DE9">
        <w:rPr>
          <w:rFonts w:ascii="Times New Roman" w:hAnsi="Times New Roman"/>
          <w:color w:val="000000"/>
          <w:sz w:val="22"/>
          <w:szCs w:val="22"/>
          <w:lang w:val="en-US" w:eastAsia="nb-NO"/>
        </w:rPr>
        <w:t>.</w:t>
      </w:r>
      <w:r w:rsidR="00890D9F" w:rsidRPr="00890D9F">
        <w:rPr>
          <w:rFonts w:ascii="Times New Roman" w:hAnsi="Times New Roman"/>
          <w:color w:val="000000"/>
          <w:sz w:val="22"/>
          <w:szCs w:val="22"/>
          <w:lang w:val="en-US" w:eastAsia="nb-NO"/>
        </w:rPr>
        <w:t xml:space="preserve">M. </w:t>
      </w:r>
      <w:r w:rsidR="00C67255">
        <w:rPr>
          <w:rFonts w:ascii="Times New Roman" w:hAnsi="Times New Roman"/>
          <w:color w:val="000000"/>
          <w:sz w:val="22"/>
          <w:szCs w:val="22"/>
          <w:lang w:val="en-US" w:eastAsia="nb-NO"/>
        </w:rPr>
        <w:t xml:space="preserve">og J. Jordan </w:t>
      </w:r>
      <w:r w:rsidR="00890D9F" w:rsidRPr="00890D9F">
        <w:rPr>
          <w:rFonts w:ascii="Times New Roman" w:hAnsi="Times New Roman"/>
          <w:color w:val="000000"/>
          <w:sz w:val="22"/>
          <w:szCs w:val="22"/>
          <w:lang w:val="en-US" w:eastAsia="nb-NO"/>
        </w:rPr>
        <w:t>(2</w:t>
      </w:r>
      <w:r w:rsidR="00C67255">
        <w:rPr>
          <w:rFonts w:ascii="Times New Roman" w:hAnsi="Times New Roman"/>
          <w:color w:val="000000"/>
          <w:sz w:val="22"/>
          <w:szCs w:val="22"/>
          <w:lang w:val="en-US" w:eastAsia="nb-NO"/>
        </w:rPr>
        <w:t>015</w:t>
      </w:r>
      <w:r w:rsidR="00890D9F" w:rsidRPr="00890D9F">
        <w:rPr>
          <w:rFonts w:ascii="Times New Roman" w:hAnsi="Times New Roman"/>
          <w:color w:val="000000"/>
          <w:sz w:val="22"/>
          <w:szCs w:val="22"/>
          <w:lang w:val="en-US" w:eastAsia="nb-NO"/>
        </w:rPr>
        <w:t xml:space="preserve">), </w:t>
      </w:r>
      <w:r w:rsidR="00C67255">
        <w:rPr>
          <w:rFonts w:ascii="Times New Roman" w:hAnsi="Times New Roman"/>
          <w:iCs/>
          <w:color w:val="000000"/>
          <w:sz w:val="22"/>
          <w:szCs w:val="22"/>
          <w:lang w:val="en-US" w:eastAsia="nb-NO"/>
        </w:rPr>
        <w:t>Foundations of strategy</w:t>
      </w:r>
      <w:r w:rsidR="00C67255">
        <w:rPr>
          <w:rFonts w:ascii="Times New Roman" w:hAnsi="Times New Roman"/>
          <w:color w:val="000000"/>
          <w:sz w:val="22"/>
          <w:szCs w:val="22"/>
          <w:lang w:val="en-US" w:eastAsia="nb-NO"/>
        </w:rPr>
        <w:t>,</w:t>
      </w:r>
      <w:r w:rsidR="00165CE8">
        <w:rPr>
          <w:rFonts w:ascii="Times New Roman" w:hAnsi="Times New Roman"/>
          <w:color w:val="000000"/>
          <w:sz w:val="22"/>
          <w:szCs w:val="22"/>
          <w:lang w:val="en-US" w:eastAsia="nb-NO"/>
        </w:rPr>
        <w:t xml:space="preserve"> Chichester:</w:t>
      </w:r>
      <w:bookmarkStart w:id="0" w:name="_GoBack"/>
      <w:bookmarkEnd w:id="0"/>
      <w:r w:rsidR="00C67255">
        <w:rPr>
          <w:rFonts w:ascii="Times New Roman" w:hAnsi="Times New Roman"/>
          <w:color w:val="000000"/>
          <w:sz w:val="22"/>
          <w:szCs w:val="22"/>
          <w:lang w:val="en-US" w:eastAsia="nb-NO"/>
        </w:rPr>
        <w:t xml:space="preserve"> Wiley</w:t>
      </w:r>
    </w:p>
    <w:p w14:paraId="53E16EC7" w14:textId="77777777" w:rsidR="00B93329" w:rsidRPr="00890D9F" w:rsidRDefault="00B93329" w:rsidP="00B93329">
      <w:pPr>
        <w:pStyle w:val="Listeavsnitt"/>
        <w:ind w:left="360"/>
        <w:rPr>
          <w:rFonts w:ascii="Times New Roman" w:hAnsi="Times New Roman"/>
          <w:sz w:val="22"/>
          <w:szCs w:val="22"/>
          <w:lang w:val="en-US"/>
        </w:rPr>
      </w:pPr>
    </w:p>
    <w:p w14:paraId="0A63A5A8" w14:textId="77777777" w:rsidR="00B93329" w:rsidRPr="00890D9F" w:rsidRDefault="00B93329" w:rsidP="00B93329">
      <w:pPr>
        <w:rPr>
          <w:rFonts w:ascii="Times New Roman" w:hAnsi="Times New Roman"/>
          <w:sz w:val="22"/>
          <w:szCs w:val="22"/>
          <w:lang w:val="en-US"/>
        </w:rPr>
      </w:pPr>
    </w:p>
    <w:p w14:paraId="2BD6DDF2" w14:textId="77777777" w:rsidR="00B93329" w:rsidRPr="00B93329" w:rsidRDefault="00B93329">
      <w:pPr>
        <w:rPr>
          <w:rFonts w:ascii="Times New Roman" w:hAnsi="Times New Roman"/>
          <w:sz w:val="20"/>
          <w:lang w:val="en-US" w:eastAsia="nb-NO"/>
        </w:rPr>
      </w:pPr>
    </w:p>
    <w:sectPr w:rsidR="00B93329" w:rsidRPr="00B93329" w:rsidSect="00ED1821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ExtraBold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4B0D"/>
    <w:multiLevelType w:val="hybridMultilevel"/>
    <w:tmpl w:val="EE80222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5768F"/>
    <w:multiLevelType w:val="hybridMultilevel"/>
    <w:tmpl w:val="5E4639E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E4A48"/>
    <w:multiLevelType w:val="hybridMultilevel"/>
    <w:tmpl w:val="E4DEDBA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E96809"/>
    <w:multiLevelType w:val="hybridMultilevel"/>
    <w:tmpl w:val="E738F3A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9072D5"/>
    <w:multiLevelType w:val="hybridMultilevel"/>
    <w:tmpl w:val="5FAA6BD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B734AF"/>
    <w:multiLevelType w:val="hybridMultilevel"/>
    <w:tmpl w:val="93C8E09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FA0B83"/>
    <w:multiLevelType w:val="hybridMultilevel"/>
    <w:tmpl w:val="A808B7C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A33FC5"/>
    <w:multiLevelType w:val="hybridMultilevel"/>
    <w:tmpl w:val="73D2984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313F9B"/>
    <w:multiLevelType w:val="hybridMultilevel"/>
    <w:tmpl w:val="DEC6011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472846"/>
    <w:multiLevelType w:val="hybridMultilevel"/>
    <w:tmpl w:val="95D21B3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9"/>
  </w:num>
  <w:num w:numId="6">
    <w:abstractNumId w:val="3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805"/>
    <w:rsid w:val="000539AB"/>
    <w:rsid w:val="00150EFF"/>
    <w:rsid w:val="00153BA0"/>
    <w:rsid w:val="00165CE8"/>
    <w:rsid w:val="0025226E"/>
    <w:rsid w:val="0033132C"/>
    <w:rsid w:val="00384FD3"/>
    <w:rsid w:val="003C6A1B"/>
    <w:rsid w:val="004712B8"/>
    <w:rsid w:val="004C5535"/>
    <w:rsid w:val="00706C76"/>
    <w:rsid w:val="007078B2"/>
    <w:rsid w:val="008155B3"/>
    <w:rsid w:val="00834B7E"/>
    <w:rsid w:val="00890D3E"/>
    <w:rsid w:val="00890D9F"/>
    <w:rsid w:val="008E3922"/>
    <w:rsid w:val="008F7806"/>
    <w:rsid w:val="009A01B9"/>
    <w:rsid w:val="00AB1DEF"/>
    <w:rsid w:val="00AB3BA2"/>
    <w:rsid w:val="00B14F2E"/>
    <w:rsid w:val="00B93329"/>
    <w:rsid w:val="00BA5C96"/>
    <w:rsid w:val="00BB7990"/>
    <w:rsid w:val="00C67255"/>
    <w:rsid w:val="00CD664A"/>
    <w:rsid w:val="00D0698E"/>
    <w:rsid w:val="00DF2805"/>
    <w:rsid w:val="00E759B2"/>
    <w:rsid w:val="00E920A8"/>
    <w:rsid w:val="00EA1882"/>
    <w:rsid w:val="00EC066B"/>
    <w:rsid w:val="00ED1821"/>
    <w:rsid w:val="00EF0FC9"/>
    <w:rsid w:val="00FA455C"/>
    <w:rsid w:val="00FB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092EDD"/>
  <w15:docId w15:val="{D4FC992C-5043-4061-85F0-64D73ABD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821"/>
    <w:rPr>
      <w:rFonts w:ascii="Helvetica" w:hAnsi="Helvetica"/>
      <w:sz w:val="24"/>
      <w:lang w:val="zh-MO" w:eastAsia="zh-M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ittel1">
    <w:name w:val="Tittel1"/>
    <w:rsid w:val="00ED1821"/>
    <w:pPr>
      <w:tabs>
        <w:tab w:val="left" w:pos="453"/>
        <w:tab w:val="left" w:pos="7200"/>
        <w:tab w:val="left" w:pos="7920"/>
        <w:tab w:val="left" w:pos="8640"/>
      </w:tabs>
    </w:pPr>
    <w:rPr>
      <w:rFonts w:ascii="Futura ExtraBold" w:hAnsi="Futura ExtraBold"/>
      <w:caps/>
      <w:sz w:val="48"/>
      <w:lang w:val="zh-MO" w:eastAsia="zh-MO"/>
    </w:rPr>
  </w:style>
  <w:style w:type="paragraph" w:styleId="Listeavsnitt">
    <w:name w:val="List Paragraph"/>
    <w:basedOn w:val="Normal"/>
    <w:uiPriority w:val="34"/>
    <w:qFormat/>
    <w:rsid w:val="00834B7E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9A01B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A01B9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A01B9"/>
    <w:rPr>
      <w:rFonts w:ascii="Helvetica" w:hAnsi="Helvetica"/>
      <w:lang w:val="zh-MO" w:eastAsia="zh-M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A01B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A01B9"/>
    <w:rPr>
      <w:rFonts w:ascii="Helvetica" w:hAnsi="Helvetica"/>
      <w:b/>
      <w:bCs/>
      <w:lang w:val="zh-MO" w:eastAsia="zh-M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A01B9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A01B9"/>
    <w:rPr>
      <w:rFonts w:ascii="Segoe UI" w:hAnsi="Segoe UI" w:cs="Segoe UI"/>
      <w:sz w:val="18"/>
      <w:szCs w:val="18"/>
      <w:lang w:val="zh-MO" w:eastAsia="zh-M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Norwegian School Of Management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 User</dc:creator>
  <cp:keywords/>
  <cp:lastModifiedBy>Joanna Chmara</cp:lastModifiedBy>
  <cp:revision>2</cp:revision>
  <dcterms:created xsi:type="dcterms:W3CDTF">2015-11-27T13:25:00Z</dcterms:created>
  <dcterms:modified xsi:type="dcterms:W3CDTF">2015-11-27T13:25:00Z</dcterms:modified>
</cp:coreProperties>
</file>